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71" w:rsidRPr="00594071" w:rsidRDefault="00594071" w:rsidP="00594071">
      <w:pPr>
        <w:rPr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7"/>
      </w:tblGrid>
      <w:tr w:rsidR="00594071" w:rsidRPr="00594071" w:rsidTr="00C7467C">
        <w:tc>
          <w:tcPr>
            <w:tcW w:w="9287" w:type="dxa"/>
          </w:tcPr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94071" w:rsidRPr="00594071" w:rsidRDefault="00594071" w:rsidP="00594071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594071" w:rsidRPr="00594071" w:rsidTr="00C7467C">
        <w:tc>
          <w:tcPr>
            <w:tcW w:w="9287" w:type="dxa"/>
          </w:tcPr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 xml:space="preserve">АДМИНИСТРАЦИЯ </w:t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КИРОВСКОГО МУНИЦИПАЛЬНОГО РАЙОНА</w:t>
            </w:r>
          </w:p>
          <w:p w:rsidR="00594071" w:rsidRPr="00997AD9" w:rsidRDefault="00594071" w:rsidP="00997AD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ЛЕНИНГРАДСКОЙ ОБЛАСТИ</w:t>
            </w:r>
          </w:p>
          <w:p w:rsidR="00594071" w:rsidRPr="00594071" w:rsidRDefault="00594071" w:rsidP="00594071"/>
          <w:p w:rsidR="0084653E" w:rsidRDefault="0084653E" w:rsidP="0059407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84653E" w:rsidRDefault="0084653E" w:rsidP="0059407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94071" w:rsidRPr="00594071" w:rsidRDefault="00594071" w:rsidP="0059407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594071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1F0EB3" w:rsidRPr="007644EF" w:rsidRDefault="00B13F5B" w:rsidP="0084653E">
      <w:pPr>
        <w:pStyle w:val="4"/>
        <w:spacing w:before="360" w:line="360" w:lineRule="auto"/>
        <w:jc w:val="left"/>
        <w:rPr>
          <w:bCs w:val="0"/>
          <w:sz w:val="28"/>
          <w:szCs w:val="28"/>
          <w:lang w:val="ru-RU"/>
        </w:rPr>
      </w:pPr>
      <w:r w:rsidRPr="007644EF">
        <w:rPr>
          <w:sz w:val="24"/>
          <w:szCs w:val="24"/>
          <w:lang w:val="ru-RU"/>
        </w:rPr>
        <w:t xml:space="preserve">от </w:t>
      </w:r>
      <w:r w:rsidR="0084653E">
        <w:rPr>
          <w:sz w:val="24"/>
          <w:szCs w:val="24"/>
          <w:lang w:val="ru-RU"/>
        </w:rPr>
        <w:t>13.04.2026</w:t>
      </w:r>
      <w:r w:rsidR="00553ABB" w:rsidRPr="007644EF">
        <w:rPr>
          <w:sz w:val="24"/>
          <w:szCs w:val="24"/>
          <w:lang w:val="ru-RU"/>
        </w:rPr>
        <w:t xml:space="preserve"> </w:t>
      </w:r>
      <w:r w:rsidR="001F0EB3" w:rsidRPr="007644EF">
        <w:rPr>
          <w:sz w:val="24"/>
          <w:szCs w:val="24"/>
          <w:lang w:val="ru-RU"/>
        </w:rPr>
        <w:t>№</w:t>
      </w:r>
      <w:r w:rsidR="00493CB1" w:rsidRPr="007644EF">
        <w:rPr>
          <w:sz w:val="24"/>
          <w:szCs w:val="24"/>
          <w:lang w:val="ru-RU"/>
        </w:rPr>
        <w:t xml:space="preserve"> </w:t>
      </w:r>
      <w:r w:rsidR="0084653E">
        <w:rPr>
          <w:sz w:val="24"/>
          <w:szCs w:val="24"/>
          <w:lang w:val="ru-RU"/>
        </w:rPr>
        <w:t>191</w:t>
      </w:r>
    </w:p>
    <w:p w:rsidR="00B607D9" w:rsidRDefault="00B607D9" w:rsidP="00E17E75">
      <w:pPr>
        <w:pStyle w:val="Iauiue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  <w:r w:rsidR="00E17E75">
        <w:rPr>
          <w:b/>
          <w:sz w:val="28"/>
          <w:szCs w:val="28"/>
        </w:rPr>
        <w:t>регламента реализации</w:t>
      </w:r>
    </w:p>
    <w:p w:rsidR="00E17E75" w:rsidRDefault="00E17E75" w:rsidP="00E17E75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администраторов доходов</w:t>
      </w:r>
    </w:p>
    <w:p w:rsidR="00E17E75" w:rsidRDefault="00E17E75" w:rsidP="00E17E75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Шлиссельбургского городского </w:t>
      </w:r>
    </w:p>
    <w:p w:rsidR="00E17E75" w:rsidRDefault="00E17E75" w:rsidP="00E17E75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Кировского муниципального района</w:t>
      </w:r>
    </w:p>
    <w:p w:rsidR="00E17E75" w:rsidRDefault="00E17E75" w:rsidP="00E17E75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Ленинградской области по взысканию </w:t>
      </w:r>
    </w:p>
    <w:p w:rsidR="00E17E75" w:rsidRDefault="00E17E75" w:rsidP="00E17E75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дебиторской задолженности по платежам в бюджет,</w:t>
      </w:r>
    </w:p>
    <w:p w:rsidR="00E17E75" w:rsidRDefault="00E17E75" w:rsidP="00E17E75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пеням и штрафом по ним</w:t>
      </w:r>
      <w:bookmarkEnd w:id="0"/>
    </w:p>
    <w:p w:rsidR="00B607D9" w:rsidRDefault="00B607D9" w:rsidP="00B607D9">
      <w:pPr>
        <w:jc w:val="both"/>
        <w:rPr>
          <w:b/>
          <w:sz w:val="28"/>
          <w:szCs w:val="28"/>
        </w:rPr>
      </w:pPr>
    </w:p>
    <w:p w:rsidR="001200AC" w:rsidRPr="002B62B7" w:rsidRDefault="001200AC" w:rsidP="005D0327">
      <w:pPr>
        <w:ind w:firstLine="709"/>
        <w:jc w:val="both"/>
        <w:rPr>
          <w:spacing w:val="-4"/>
          <w:sz w:val="28"/>
          <w:szCs w:val="28"/>
        </w:rPr>
      </w:pPr>
      <w:r w:rsidRPr="002B62B7">
        <w:rPr>
          <w:spacing w:val="-4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5D0327" w:rsidRPr="002B62B7">
        <w:rPr>
          <w:spacing w:val="-4"/>
          <w:sz w:val="28"/>
          <w:szCs w:val="28"/>
        </w:rPr>
        <w:t xml:space="preserve">приказом Министерства финансов Российской Федерации от </w:t>
      </w:r>
      <w:r w:rsidR="00FC5104" w:rsidRPr="002B62B7">
        <w:rPr>
          <w:spacing w:val="-4"/>
          <w:sz w:val="28"/>
          <w:szCs w:val="28"/>
        </w:rPr>
        <w:t>26.09.2024 № 139</w:t>
      </w:r>
      <w:r w:rsidR="005D0327" w:rsidRPr="002B62B7">
        <w:rPr>
          <w:spacing w:val="-4"/>
          <w:sz w:val="28"/>
          <w:szCs w:val="28"/>
        </w:rPr>
        <w:t xml:space="preserve"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Pr="002B62B7">
        <w:rPr>
          <w:spacing w:val="-4"/>
          <w:sz w:val="28"/>
          <w:szCs w:val="28"/>
        </w:rPr>
        <w:t>руководствуясь Уставом Шлиссельбургского городского поселения,</w:t>
      </w:r>
      <w:r w:rsidR="005D0327" w:rsidRPr="002B62B7">
        <w:rPr>
          <w:spacing w:val="-4"/>
          <w:sz w:val="28"/>
          <w:szCs w:val="28"/>
        </w:rPr>
        <w:t xml:space="preserve">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задолженности,</w:t>
      </w:r>
      <w:r w:rsidRPr="002B62B7">
        <w:rPr>
          <w:spacing w:val="-4"/>
          <w:sz w:val="28"/>
          <w:szCs w:val="28"/>
        </w:rPr>
        <w:t xml:space="preserve"> администрация Шлиссельбургского городского поселения Кировского муниципального района Ленинградской области постановляет:</w:t>
      </w:r>
    </w:p>
    <w:p w:rsidR="00B607D9" w:rsidRPr="006F7067" w:rsidRDefault="00B607D9" w:rsidP="00B607D9">
      <w:pPr>
        <w:pStyle w:val="Iauiue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F7067">
        <w:rPr>
          <w:sz w:val="28"/>
          <w:szCs w:val="28"/>
        </w:rPr>
        <w:t xml:space="preserve">Утвердить </w:t>
      </w:r>
      <w:r w:rsidR="00E17E75">
        <w:rPr>
          <w:sz w:val="28"/>
          <w:szCs w:val="28"/>
        </w:rPr>
        <w:t xml:space="preserve">регламент реализации полномочий администраторов доходов бюджета Шлиссельбургского городского поселения Кировского муниципального района Ленинградской области </w:t>
      </w:r>
      <w:r w:rsidRPr="006F7067">
        <w:rPr>
          <w:sz w:val="28"/>
          <w:szCs w:val="28"/>
        </w:rPr>
        <w:t>по взысканию дебиторской задо</w:t>
      </w:r>
      <w:r w:rsidR="009E6690">
        <w:rPr>
          <w:sz w:val="28"/>
          <w:szCs w:val="28"/>
        </w:rPr>
        <w:t>лженности по платежам в бюджет</w:t>
      </w:r>
      <w:r w:rsidR="00E17E75">
        <w:rPr>
          <w:sz w:val="28"/>
          <w:szCs w:val="28"/>
        </w:rPr>
        <w:t>, пеням и штрафам по</w:t>
      </w:r>
      <w:r w:rsidR="0038375B">
        <w:rPr>
          <w:sz w:val="28"/>
          <w:szCs w:val="28"/>
        </w:rPr>
        <w:t xml:space="preserve"> ним</w:t>
      </w:r>
      <w:r w:rsidR="00E17E75">
        <w:rPr>
          <w:sz w:val="28"/>
          <w:szCs w:val="28"/>
        </w:rPr>
        <w:t xml:space="preserve"> </w:t>
      </w:r>
      <w:r w:rsidR="00365A77">
        <w:rPr>
          <w:sz w:val="28"/>
          <w:szCs w:val="28"/>
        </w:rPr>
        <w:t>(д</w:t>
      </w:r>
      <w:r w:rsidR="00AE5F06">
        <w:rPr>
          <w:sz w:val="28"/>
          <w:szCs w:val="28"/>
        </w:rPr>
        <w:t xml:space="preserve">алее – </w:t>
      </w:r>
      <w:r w:rsidR="00365A77">
        <w:rPr>
          <w:sz w:val="28"/>
          <w:szCs w:val="28"/>
        </w:rPr>
        <w:t xml:space="preserve">Регламент </w:t>
      </w:r>
      <w:r w:rsidR="00AE5F06">
        <w:rPr>
          <w:sz w:val="28"/>
          <w:szCs w:val="28"/>
        </w:rPr>
        <w:t>Шлиссельбургского ГП)</w:t>
      </w:r>
      <w:r w:rsidRPr="006F7067">
        <w:rPr>
          <w:sz w:val="28"/>
          <w:szCs w:val="28"/>
        </w:rPr>
        <w:t>, согласно приложения к настоящему постановлению.</w:t>
      </w:r>
    </w:p>
    <w:p w:rsidR="00B607D9" w:rsidRPr="00312562" w:rsidRDefault="00997AD9" w:rsidP="00B607D9">
      <w:pPr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7AD9">
        <w:rPr>
          <w:sz w:val="28"/>
          <w:szCs w:val="28"/>
        </w:rPr>
        <w:t>Настоящее постановление вступает в силу со дня его официального опубликования в газете «Невский Исток» и подлежит размещению на официальном сайте Шлиссельбургского городского поселения по адре</w:t>
      </w:r>
      <w:r>
        <w:rPr>
          <w:sz w:val="28"/>
          <w:szCs w:val="28"/>
        </w:rPr>
        <w:t>су: https://admshlisselburg.ru/</w:t>
      </w:r>
      <w:r w:rsidR="009E6690">
        <w:rPr>
          <w:sz w:val="28"/>
          <w:szCs w:val="28"/>
        </w:rPr>
        <w:t>.</w:t>
      </w:r>
    </w:p>
    <w:p w:rsidR="004C3DD9" w:rsidRPr="00997AD9" w:rsidRDefault="00A643F3" w:rsidP="00997AD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</w:t>
      </w:r>
      <w:r w:rsidR="00EC03F8">
        <w:rPr>
          <w:sz w:val="28"/>
          <w:szCs w:val="28"/>
        </w:rPr>
        <w:t xml:space="preserve">заместителя главы администрации по общим вопросам </w:t>
      </w:r>
      <w:proofErr w:type="spellStart"/>
      <w:r w:rsidR="00EC03F8">
        <w:rPr>
          <w:sz w:val="28"/>
          <w:szCs w:val="28"/>
        </w:rPr>
        <w:t>Кубарева</w:t>
      </w:r>
      <w:proofErr w:type="spellEnd"/>
      <w:r w:rsidR="00EC03F8">
        <w:rPr>
          <w:sz w:val="28"/>
          <w:szCs w:val="28"/>
        </w:rPr>
        <w:t xml:space="preserve"> С.В</w:t>
      </w:r>
      <w:r w:rsidR="00B607D9" w:rsidRPr="00B607D9">
        <w:rPr>
          <w:sz w:val="28"/>
          <w:szCs w:val="28"/>
        </w:rPr>
        <w:t>.</w:t>
      </w:r>
    </w:p>
    <w:p w:rsidR="00594071" w:rsidRDefault="00594071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594071" w:rsidRPr="00997AD9" w:rsidRDefault="00594071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594071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    </w:t>
      </w:r>
      <w:r w:rsidRPr="00594071">
        <w:rPr>
          <w:b/>
          <w:sz w:val="28"/>
          <w:szCs w:val="28"/>
        </w:rPr>
        <w:t>А.В. Маслаков</w:t>
      </w:r>
    </w:p>
    <w:p w:rsidR="00997AD9" w:rsidRDefault="00997AD9" w:rsidP="00476315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2B62B7" w:rsidRDefault="002B62B7" w:rsidP="0084653E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594071" w:rsidRDefault="00594071" w:rsidP="0084653E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 xml:space="preserve">Разослано: в дело, </w:t>
      </w: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по общим вопросам, ПФО, ОО, </w:t>
      </w:r>
      <w:proofErr w:type="spellStart"/>
      <w:r>
        <w:t>ОАГиЗ</w:t>
      </w:r>
      <w:proofErr w:type="spellEnd"/>
    </w:p>
    <w:p w:rsidR="00594071" w:rsidRDefault="00594071" w:rsidP="00FF2188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594071" w:rsidSect="00594071">
          <w:headerReference w:type="default" r:id="rId10"/>
          <w:footerReference w:type="default" r:id="rId11"/>
          <w:pgSz w:w="11906" w:h="16838"/>
          <w:pgMar w:top="284" w:right="851" w:bottom="346" w:left="1134" w:header="709" w:footer="709" w:gutter="0"/>
          <w:cols w:space="708"/>
          <w:titlePg/>
          <w:docGrid w:linePitch="360"/>
        </w:sectPr>
      </w:pPr>
    </w:p>
    <w:p w:rsidR="006B2F1F" w:rsidRPr="00BE774A" w:rsidRDefault="0051259B" w:rsidP="00213EA2">
      <w:pPr>
        <w:pStyle w:val="aa"/>
        <w:ind w:left="10915"/>
        <w:jc w:val="right"/>
        <w:rPr>
          <w:sz w:val="24"/>
          <w:szCs w:val="24"/>
        </w:rPr>
      </w:pPr>
      <w:r w:rsidRPr="00BE774A">
        <w:rPr>
          <w:sz w:val="24"/>
          <w:szCs w:val="24"/>
        </w:rPr>
        <w:lastRenderedPageBreak/>
        <w:t>УТВЕРЖДЕН</w:t>
      </w:r>
      <w:r w:rsidR="0064338A" w:rsidRPr="00BE774A">
        <w:rPr>
          <w:sz w:val="24"/>
          <w:szCs w:val="24"/>
        </w:rPr>
        <w:t xml:space="preserve"> </w:t>
      </w:r>
    </w:p>
    <w:p w:rsidR="00A831EF" w:rsidRPr="00BE774A" w:rsidRDefault="0064338A" w:rsidP="00213EA2">
      <w:pPr>
        <w:pStyle w:val="aa"/>
        <w:ind w:left="10915"/>
        <w:jc w:val="right"/>
        <w:rPr>
          <w:sz w:val="24"/>
          <w:szCs w:val="24"/>
        </w:rPr>
      </w:pPr>
      <w:r w:rsidRPr="00BE774A">
        <w:rPr>
          <w:sz w:val="24"/>
          <w:szCs w:val="24"/>
        </w:rPr>
        <w:t xml:space="preserve"> </w:t>
      </w:r>
      <w:r w:rsidR="006B2F1F" w:rsidRPr="00BE774A">
        <w:rPr>
          <w:sz w:val="24"/>
          <w:szCs w:val="24"/>
        </w:rPr>
        <w:t>постановлени</w:t>
      </w:r>
      <w:r w:rsidR="0051259B" w:rsidRPr="00BE774A">
        <w:rPr>
          <w:sz w:val="24"/>
          <w:szCs w:val="24"/>
        </w:rPr>
        <w:t>ем</w:t>
      </w:r>
      <w:r w:rsidR="006B2F1F" w:rsidRPr="00BE774A">
        <w:rPr>
          <w:sz w:val="24"/>
          <w:szCs w:val="24"/>
        </w:rPr>
        <w:t xml:space="preserve"> </w:t>
      </w:r>
    </w:p>
    <w:p w:rsidR="006B2F1F" w:rsidRPr="00BE774A" w:rsidRDefault="006B2F1F" w:rsidP="00213EA2">
      <w:pPr>
        <w:pStyle w:val="aa"/>
        <w:ind w:left="10915"/>
        <w:jc w:val="right"/>
        <w:rPr>
          <w:sz w:val="24"/>
          <w:szCs w:val="24"/>
        </w:rPr>
      </w:pPr>
      <w:r w:rsidRPr="00BE774A">
        <w:rPr>
          <w:sz w:val="24"/>
          <w:szCs w:val="24"/>
        </w:rPr>
        <w:t>администрации</w:t>
      </w:r>
      <w:r w:rsidR="00513FC5" w:rsidRPr="00BE774A">
        <w:rPr>
          <w:sz w:val="24"/>
          <w:szCs w:val="24"/>
        </w:rPr>
        <w:t xml:space="preserve"> </w:t>
      </w:r>
      <w:r w:rsidR="00213EA2" w:rsidRPr="00BE774A">
        <w:rPr>
          <w:sz w:val="24"/>
          <w:szCs w:val="24"/>
        </w:rPr>
        <w:t>Шлиссельбургского</w:t>
      </w:r>
      <w:r w:rsidRPr="00BE774A">
        <w:rPr>
          <w:sz w:val="24"/>
          <w:szCs w:val="24"/>
        </w:rPr>
        <w:t xml:space="preserve"> </w:t>
      </w:r>
    </w:p>
    <w:p w:rsidR="0077739F" w:rsidRPr="00BE774A" w:rsidRDefault="00213EA2" w:rsidP="00213EA2">
      <w:pPr>
        <w:pStyle w:val="aa"/>
        <w:ind w:left="10915"/>
        <w:jc w:val="right"/>
        <w:rPr>
          <w:sz w:val="24"/>
          <w:szCs w:val="24"/>
        </w:rPr>
      </w:pPr>
      <w:r w:rsidRPr="00BE774A">
        <w:rPr>
          <w:sz w:val="24"/>
          <w:szCs w:val="24"/>
        </w:rPr>
        <w:t>городского поселения</w:t>
      </w:r>
      <w:r w:rsidR="006B2F1F" w:rsidRPr="00BE774A">
        <w:rPr>
          <w:sz w:val="24"/>
          <w:szCs w:val="24"/>
        </w:rPr>
        <w:br/>
        <w:t xml:space="preserve">от </w:t>
      </w:r>
      <w:r w:rsidR="007644EF">
        <w:rPr>
          <w:sz w:val="24"/>
          <w:szCs w:val="24"/>
        </w:rPr>
        <w:t>13.04.</w:t>
      </w:r>
      <w:r w:rsidR="00EB65D3">
        <w:rPr>
          <w:sz w:val="24"/>
          <w:szCs w:val="24"/>
        </w:rPr>
        <w:t>2026</w:t>
      </w:r>
      <w:r w:rsidRPr="00BE774A">
        <w:rPr>
          <w:sz w:val="24"/>
          <w:szCs w:val="24"/>
        </w:rPr>
        <w:t>г.</w:t>
      </w:r>
      <w:r w:rsidR="006C2AB0" w:rsidRPr="00BE774A">
        <w:rPr>
          <w:sz w:val="24"/>
          <w:szCs w:val="24"/>
        </w:rPr>
        <w:t xml:space="preserve"> </w:t>
      </w:r>
      <w:r w:rsidRPr="00BE774A">
        <w:rPr>
          <w:sz w:val="24"/>
          <w:szCs w:val="24"/>
        </w:rPr>
        <w:t>№</w:t>
      </w:r>
      <w:r w:rsidR="007644EF">
        <w:rPr>
          <w:sz w:val="24"/>
          <w:szCs w:val="24"/>
        </w:rPr>
        <w:t>191</w:t>
      </w:r>
    </w:p>
    <w:p w:rsidR="00863FBC" w:rsidRPr="00BE774A" w:rsidRDefault="00863FBC" w:rsidP="00863FBC">
      <w:pPr>
        <w:pStyle w:val="aa"/>
        <w:ind w:left="10915"/>
        <w:jc w:val="center"/>
        <w:rPr>
          <w:sz w:val="24"/>
          <w:szCs w:val="24"/>
        </w:rPr>
      </w:pPr>
    </w:p>
    <w:p w:rsidR="00797063" w:rsidRPr="00BE774A" w:rsidRDefault="0037612C" w:rsidP="00213EA2">
      <w:pPr>
        <w:pStyle w:val="a5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Регламент</w:t>
      </w:r>
      <w:r w:rsidR="00B607D9" w:rsidRPr="00BE77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Шлиссельбургского ГП </w:t>
      </w:r>
    </w:p>
    <w:p w:rsidR="00204687" w:rsidRPr="00BE774A" w:rsidRDefault="00B607D9" w:rsidP="00213EA2">
      <w:pPr>
        <w:pStyle w:val="a5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E774A">
        <w:rPr>
          <w:b/>
          <w:sz w:val="24"/>
          <w:szCs w:val="24"/>
        </w:rPr>
        <w:t xml:space="preserve"> 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594"/>
        <w:gridCol w:w="5658"/>
        <w:gridCol w:w="2279"/>
        <w:gridCol w:w="2771"/>
        <w:gridCol w:w="4306"/>
      </w:tblGrid>
      <w:tr w:rsidR="00B607D9" w:rsidRPr="00BE774A" w:rsidTr="00B607D9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56545A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 xml:space="preserve">Наименование мероприятий, необходимых для достижения целей 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E774A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1D6714" w:rsidRPr="00BE774A" w:rsidTr="0056545A">
        <w:trPr>
          <w:trHeight w:val="2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714" w:rsidRPr="00BE774A" w:rsidRDefault="001D6714" w:rsidP="00B607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E774A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BE774A" w:rsidRDefault="001D6714" w:rsidP="00BE774A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b/>
                <w:bCs/>
                <w:iCs/>
                <w:color w:val="000000"/>
                <w:sz w:val="24"/>
                <w:szCs w:val="24"/>
              </w:rPr>
              <w:t xml:space="preserve">Анализ состояния дебиторской задолженности </w:t>
            </w:r>
            <w:r w:rsidR="00854754" w:rsidRPr="00BE774A">
              <w:rPr>
                <w:b/>
                <w:bCs/>
                <w:iCs/>
                <w:color w:val="000000"/>
                <w:sz w:val="24"/>
                <w:szCs w:val="24"/>
              </w:rPr>
              <w:t xml:space="preserve">в </w:t>
            </w:r>
            <w:r w:rsidRPr="00BE774A">
              <w:rPr>
                <w:b/>
                <w:bCs/>
                <w:iCs/>
                <w:color w:val="000000"/>
                <w:sz w:val="24"/>
                <w:szCs w:val="24"/>
              </w:rPr>
              <w:t>бюджет</w:t>
            </w:r>
            <w:r w:rsidR="00AE5F06" w:rsidRPr="00BE774A">
              <w:rPr>
                <w:b/>
                <w:bCs/>
                <w:iCs/>
                <w:color w:val="000000"/>
                <w:sz w:val="24"/>
                <w:szCs w:val="24"/>
              </w:rPr>
              <w:t xml:space="preserve"> Шлиссельбургского </w:t>
            </w:r>
            <w:r w:rsidR="00BE774A" w:rsidRPr="00BE774A">
              <w:rPr>
                <w:b/>
                <w:bCs/>
                <w:iCs/>
                <w:color w:val="000000"/>
                <w:sz w:val="24"/>
                <w:szCs w:val="24"/>
              </w:rPr>
              <w:t>ГП</w:t>
            </w:r>
          </w:p>
        </w:tc>
      </w:tr>
      <w:tr w:rsidR="00B607D9" w:rsidRPr="00BE774A" w:rsidTr="0056545A">
        <w:trPr>
          <w:trHeight w:val="153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E774A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AE5F06">
            <w:pPr>
              <w:jc w:val="both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 xml:space="preserve">Проведение инвентаризации дебиторской задолженности по платежам, пеням и штрафам в бюджет </w:t>
            </w:r>
            <w:r w:rsidR="00BE774A" w:rsidRPr="00BE774A">
              <w:rPr>
                <w:color w:val="000000"/>
                <w:sz w:val="24"/>
                <w:szCs w:val="24"/>
              </w:rPr>
              <w:t>Шлиссельбургского ГП</w:t>
            </w:r>
            <w:r w:rsidR="00A31A9D">
              <w:rPr>
                <w:color w:val="000000"/>
                <w:sz w:val="24"/>
                <w:szCs w:val="24"/>
              </w:rPr>
              <w:t xml:space="preserve"> (акты сверок)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BE774A" w:rsidRDefault="00BE774A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Ежеквартально, не позднее 12 числа месяца</w:t>
            </w:r>
            <w:r w:rsidR="004857FB">
              <w:rPr>
                <w:color w:val="000000"/>
                <w:sz w:val="24"/>
                <w:szCs w:val="24"/>
              </w:rPr>
              <w:t>,</w:t>
            </w:r>
            <w:r w:rsidRPr="00BE774A">
              <w:rPr>
                <w:color w:val="000000"/>
                <w:sz w:val="24"/>
                <w:szCs w:val="24"/>
              </w:rPr>
              <w:t xml:space="preserve"> следующего за отчетным периодом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BE774A" w:rsidRDefault="00594071" w:rsidP="00594071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B607D9" w:rsidRPr="00BE774A" w:rsidTr="004857FB">
        <w:trPr>
          <w:trHeight w:val="18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E774A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Анализ показателей дебиторской задолженности и причин возникновения задолженности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ежеква</w:t>
            </w:r>
            <w:r w:rsidR="004857FB">
              <w:rPr>
                <w:color w:val="000000"/>
                <w:sz w:val="24"/>
                <w:szCs w:val="24"/>
              </w:rPr>
              <w:t xml:space="preserve">ртально, не позднее 15-го числа </w:t>
            </w:r>
            <w:r w:rsidRPr="00BE774A">
              <w:rPr>
                <w:color w:val="000000"/>
                <w:sz w:val="24"/>
                <w:szCs w:val="24"/>
              </w:rPr>
              <w:t>месяца</w:t>
            </w:r>
            <w:r w:rsidR="004857FB">
              <w:rPr>
                <w:color w:val="000000"/>
                <w:sz w:val="24"/>
                <w:szCs w:val="24"/>
              </w:rPr>
              <w:t>,</w:t>
            </w:r>
            <w:r w:rsidRPr="00BE774A">
              <w:rPr>
                <w:color w:val="000000"/>
                <w:sz w:val="24"/>
                <w:szCs w:val="24"/>
              </w:rPr>
              <w:t xml:space="preserve"> следующего за отчетным периодом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4857FB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E774A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E774A">
              <w:rPr>
                <w:color w:val="000000"/>
                <w:sz w:val="24"/>
                <w:szCs w:val="24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A5596E" w:rsidRPr="00B607D9" w:rsidTr="00B607D9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96E" w:rsidRPr="004857FB" w:rsidRDefault="004857FB" w:rsidP="00B825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4857FB" w:rsidRDefault="00A5596E" w:rsidP="00B825F5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47.2 Бюджетного кодекса Российской Федерации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4857FB" w:rsidRDefault="00A5596E" w:rsidP="00B825F5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4857FB" w:rsidRDefault="00B825F5" w:rsidP="004857FB">
            <w:pPr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Комиссия</w:t>
            </w:r>
            <w:r w:rsidR="000E413D" w:rsidRPr="004857FB">
              <w:rPr>
                <w:color w:val="000000"/>
                <w:sz w:val="24"/>
                <w:szCs w:val="24"/>
              </w:rPr>
              <w:t xml:space="preserve"> главного администратора доходов</w:t>
            </w:r>
            <w:r w:rsidRPr="004857FB">
              <w:rPr>
                <w:color w:val="000000"/>
                <w:sz w:val="24"/>
                <w:szCs w:val="24"/>
              </w:rPr>
              <w:t xml:space="preserve"> о признании безнадежной к взысканию задолженности </w:t>
            </w:r>
            <w:r w:rsidR="00182881" w:rsidRPr="004857FB">
              <w:rPr>
                <w:color w:val="000000"/>
                <w:sz w:val="24"/>
                <w:szCs w:val="24"/>
              </w:rPr>
              <w:t xml:space="preserve">по платежам </w:t>
            </w:r>
            <w:r w:rsidRPr="004857FB">
              <w:rPr>
                <w:color w:val="000000"/>
                <w:sz w:val="24"/>
                <w:szCs w:val="24"/>
              </w:rPr>
              <w:t xml:space="preserve">в бюджет </w:t>
            </w:r>
            <w:r w:rsidR="00A5596E" w:rsidRPr="004857F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96E" w:rsidRPr="004857FB" w:rsidRDefault="00A5596E" w:rsidP="00B825F5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A5596E" w:rsidRPr="00B607D9" w:rsidTr="00594071">
        <w:trPr>
          <w:trHeight w:val="17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96E" w:rsidRPr="004857FB" w:rsidRDefault="004857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6E" w:rsidRPr="004857FB" w:rsidRDefault="00A5596E" w:rsidP="00A5596E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 xml:space="preserve">Отнесение сомнительной задолженности на </w:t>
            </w:r>
            <w:proofErr w:type="spellStart"/>
            <w:r w:rsidRPr="004857FB">
              <w:rPr>
                <w:color w:val="000000"/>
                <w:sz w:val="24"/>
                <w:szCs w:val="24"/>
              </w:rPr>
              <w:t>забалансовый</w:t>
            </w:r>
            <w:proofErr w:type="spellEnd"/>
            <w:r w:rsidRPr="004857FB">
              <w:rPr>
                <w:color w:val="000000"/>
                <w:sz w:val="24"/>
                <w:szCs w:val="24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Pr="004857FB" w:rsidRDefault="00A5596E" w:rsidP="00A5596E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Pr="004857FB" w:rsidRDefault="008128E0" w:rsidP="00A5596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ПФО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96E" w:rsidRPr="004857FB" w:rsidRDefault="00A5596E" w:rsidP="00A5596E">
            <w:pPr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B607D9" w:rsidRPr="00B607D9" w:rsidTr="00594071">
        <w:trPr>
          <w:trHeight w:val="6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857FB" w:rsidRDefault="00B607D9" w:rsidP="00B607D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57FB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B607D9" w:rsidP="004857FB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857FB">
              <w:rPr>
                <w:b/>
                <w:bCs/>
                <w:iCs/>
                <w:color w:val="000000"/>
                <w:sz w:val="24"/>
                <w:szCs w:val="24"/>
              </w:rPr>
              <w:t>Мероприятия</w:t>
            </w:r>
            <w:r w:rsidR="004857FB" w:rsidRPr="004857FB">
              <w:rPr>
                <w:b/>
                <w:bCs/>
                <w:iCs/>
                <w:color w:val="000000"/>
                <w:sz w:val="24"/>
                <w:szCs w:val="24"/>
              </w:rPr>
              <w:t xml:space="preserve"> по недопущению</w:t>
            </w:r>
            <w:r w:rsidRPr="004857FB">
              <w:rPr>
                <w:b/>
                <w:bCs/>
                <w:iCs/>
                <w:color w:val="000000"/>
                <w:sz w:val="24"/>
                <w:szCs w:val="24"/>
              </w:rPr>
              <w:t xml:space="preserve"> образования просроченной дебиторской зад</w:t>
            </w:r>
            <w:r w:rsidR="004857FB" w:rsidRPr="004857FB">
              <w:rPr>
                <w:b/>
                <w:bCs/>
                <w:iCs/>
                <w:color w:val="000000"/>
                <w:sz w:val="24"/>
                <w:szCs w:val="24"/>
              </w:rPr>
              <w:t>олженности по доходам, выявлению</w:t>
            </w:r>
            <w:r w:rsidRPr="004857FB">
              <w:rPr>
                <w:b/>
                <w:bCs/>
                <w:iCs/>
                <w:color w:val="000000"/>
                <w:sz w:val="24"/>
                <w:szCs w:val="24"/>
              </w:rPr>
              <w:t xml:space="preserve"> факторов, влияющих на образование просроченной дебиторской задолженности по доходам</w:t>
            </w:r>
          </w:p>
        </w:tc>
      </w:tr>
      <w:tr w:rsidR="00B607D9" w:rsidRPr="00B607D9" w:rsidTr="00B607D9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857FB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B607D9" w:rsidP="00B54531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 xml:space="preserve">Осуществление контроля за правильностью исчисления, полнотой и своевременностью осуществления платежей в бюджет </w:t>
            </w:r>
            <w:r w:rsidR="00B54531">
              <w:rPr>
                <w:color w:val="000000"/>
                <w:sz w:val="24"/>
                <w:szCs w:val="24"/>
              </w:rPr>
              <w:t>Шлиссельбургского ГП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4857FB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B54531" w:rsidP="005705E6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57545F">
        <w:trPr>
          <w:trHeight w:val="170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857FB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B607D9" w:rsidP="0057545F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 xml:space="preserve">Осуществление контроля за погашением начислений соответствующих платежей, являющихся источником формирования доходов </w:t>
            </w:r>
            <w:r w:rsidR="0057545F">
              <w:rPr>
                <w:color w:val="000000"/>
                <w:sz w:val="24"/>
                <w:szCs w:val="24"/>
              </w:rPr>
              <w:t>Шлиссельбургского ГП</w:t>
            </w:r>
            <w:r w:rsidRPr="004857FB">
              <w:rPr>
                <w:color w:val="000000"/>
                <w:sz w:val="24"/>
                <w:szCs w:val="24"/>
              </w:rPr>
              <w:t xml:space="preserve"> в Государственной информационной системе о государственных и муниципальных платежах (далее - ГИС ГМП)</w:t>
            </w:r>
            <w:r w:rsidR="00A12FE0" w:rsidRPr="004857F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57545F" w:rsidP="00000C2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 w:rsidR="00967527">
              <w:rPr>
                <w:color w:val="000000"/>
                <w:sz w:val="24"/>
                <w:szCs w:val="24"/>
              </w:rPr>
              <w:t>, ПФО</w:t>
            </w:r>
            <w:r w:rsidR="00B607D9" w:rsidRPr="004857FB">
              <w:rPr>
                <w:color w:val="000000"/>
                <w:sz w:val="24"/>
                <w:szCs w:val="24"/>
              </w:rPr>
              <w:t xml:space="preserve"> </w:t>
            </w:r>
            <w:r w:rsidR="005705E6">
              <w:rPr>
                <w:color w:val="000000"/>
                <w:sz w:val="24"/>
                <w:szCs w:val="24"/>
              </w:rPr>
              <w:t>(</w:t>
            </w:r>
            <w:proofErr w:type="spellStart"/>
            <w:r w:rsidR="005705E6">
              <w:rPr>
                <w:color w:val="000000"/>
                <w:sz w:val="24"/>
                <w:szCs w:val="24"/>
              </w:rPr>
              <w:t>соц.найм</w:t>
            </w:r>
            <w:proofErr w:type="spellEnd"/>
            <w:r w:rsidR="005705E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857FB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857FB">
              <w:rPr>
                <w:color w:val="000000"/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B607D9">
        <w:trPr>
          <w:trHeight w:val="22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57545F" w:rsidRDefault="0057545F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57545F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7545F" w:rsidRDefault="0057545F" w:rsidP="0057545F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Осуществление контроля</w:t>
            </w:r>
            <w:r w:rsidR="00B607D9" w:rsidRPr="0057545F">
              <w:rPr>
                <w:color w:val="000000"/>
                <w:sz w:val="24"/>
                <w:szCs w:val="24"/>
              </w:rPr>
              <w:t xml:space="preserve"> з</w:t>
            </w:r>
            <w:r>
              <w:rPr>
                <w:color w:val="000000"/>
                <w:sz w:val="24"/>
                <w:szCs w:val="24"/>
              </w:rPr>
              <w:t xml:space="preserve">а исполнением графика платежей </w:t>
            </w:r>
            <w:r w:rsidR="00B607D9" w:rsidRPr="0057545F">
              <w:rPr>
                <w:color w:val="000000"/>
                <w:sz w:val="24"/>
                <w:szCs w:val="24"/>
              </w:rPr>
              <w:t>в связи с предоставлением отсрочки или рассрочки уплаты платежей и погашением дебито</w:t>
            </w:r>
            <w:r>
              <w:rPr>
                <w:color w:val="000000"/>
                <w:sz w:val="24"/>
                <w:szCs w:val="24"/>
              </w:rPr>
              <w:t xml:space="preserve">рской задолженности по доходам, </w:t>
            </w:r>
            <w:r w:rsidR="00B607D9" w:rsidRPr="0057545F">
              <w:rPr>
                <w:color w:val="000000"/>
                <w:sz w:val="24"/>
                <w:szCs w:val="24"/>
              </w:rPr>
              <w:t xml:space="preserve">образовавшейся в связи с неисполнением графика уплаты платежей в бюджет </w:t>
            </w:r>
            <w:r>
              <w:rPr>
                <w:color w:val="000000"/>
                <w:sz w:val="24"/>
                <w:szCs w:val="24"/>
              </w:rPr>
              <w:t>Шлиссельбургского ГП, а также за начислением процентов за предоставлению отсрочку или рассрочку и пени (штрафы) за просрочку уплаты платежей в бюджет</w:t>
            </w:r>
            <w:proofErr w:type="gramEnd"/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7545F" w:rsidRDefault="0057545F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7545F" w:rsidRDefault="0057545F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7545F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57545F">
              <w:rPr>
                <w:color w:val="000000"/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57545F" w:rsidRPr="00B607D9" w:rsidTr="00854754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545F" w:rsidRPr="00B54531" w:rsidRDefault="0057545F" w:rsidP="00B607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5F" w:rsidRPr="00B54531" w:rsidRDefault="0057545F" w:rsidP="00B825F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контроля за своевременным начислением неустойки (штрафов, пени)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5F" w:rsidRPr="00B54531" w:rsidRDefault="0057545F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5F" w:rsidRDefault="0057545F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5F" w:rsidRPr="00B54531" w:rsidRDefault="0057545F" w:rsidP="00B825F5">
            <w:pPr>
              <w:jc w:val="both"/>
              <w:rPr>
                <w:color w:val="000000"/>
                <w:sz w:val="24"/>
                <w:szCs w:val="24"/>
              </w:rPr>
            </w:pPr>
            <w:r w:rsidRPr="0057545F">
              <w:rPr>
                <w:color w:val="000000"/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B607D9" w:rsidRPr="00B607D9" w:rsidTr="0056545A">
        <w:trPr>
          <w:trHeight w:val="60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54531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B54531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54531" w:rsidRDefault="00B825F5" w:rsidP="00B825F5">
            <w:pPr>
              <w:jc w:val="both"/>
              <w:rPr>
                <w:color w:val="000000"/>
                <w:sz w:val="24"/>
                <w:szCs w:val="24"/>
              </w:rPr>
            </w:pPr>
            <w:r w:rsidRPr="00B54531">
              <w:rPr>
                <w:color w:val="000000"/>
                <w:sz w:val="24"/>
                <w:szCs w:val="24"/>
              </w:rPr>
              <w:t>Рассмотрение</w:t>
            </w:r>
            <w:r w:rsidR="00B607D9" w:rsidRPr="00B54531">
              <w:rPr>
                <w:color w:val="000000"/>
                <w:sz w:val="24"/>
                <w:szCs w:val="24"/>
              </w:rPr>
              <w:t xml:space="preserve"> контрагент</w:t>
            </w:r>
            <w:r w:rsidRPr="00B54531">
              <w:rPr>
                <w:color w:val="000000"/>
                <w:sz w:val="24"/>
                <w:szCs w:val="24"/>
              </w:rPr>
              <w:t>ов</w:t>
            </w:r>
            <w:r w:rsidR="00B607D9" w:rsidRPr="00B54531">
              <w:rPr>
                <w:color w:val="000000"/>
                <w:sz w:val="24"/>
                <w:szCs w:val="24"/>
              </w:rPr>
              <w:t>, допускающи</w:t>
            </w:r>
            <w:r w:rsidRPr="00B54531">
              <w:rPr>
                <w:color w:val="000000"/>
                <w:sz w:val="24"/>
                <w:szCs w:val="24"/>
              </w:rPr>
              <w:t>х</w:t>
            </w:r>
            <w:r w:rsidR="00B607D9" w:rsidRPr="00B54531">
              <w:rPr>
                <w:color w:val="000000"/>
                <w:sz w:val="24"/>
                <w:szCs w:val="24"/>
              </w:rPr>
              <w:t xml:space="preserve"> нарушение сроков оплаты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54531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54531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54531" w:rsidRDefault="00B54531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</w:t>
            </w:r>
            <w:r w:rsidR="0057545F">
              <w:rPr>
                <w:color w:val="000000"/>
                <w:sz w:val="24"/>
                <w:szCs w:val="24"/>
              </w:rPr>
              <w:t>АГиЗ</w:t>
            </w:r>
            <w:proofErr w:type="spellEnd"/>
            <w:r w:rsidR="0057545F">
              <w:rPr>
                <w:color w:val="000000"/>
                <w:sz w:val="24"/>
                <w:szCs w:val="24"/>
              </w:rPr>
              <w:t xml:space="preserve">, </w:t>
            </w:r>
            <w:r w:rsidR="001A267F"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54531" w:rsidRDefault="00B825F5" w:rsidP="00B825F5">
            <w:pPr>
              <w:jc w:val="both"/>
              <w:rPr>
                <w:color w:val="000000"/>
                <w:sz w:val="24"/>
                <w:szCs w:val="24"/>
              </w:rPr>
            </w:pPr>
            <w:r w:rsidRPr="00B54531">
              <w:rPr>
                <w:color w:val="000000"/>
                <w:sz w:val="24"/>
                <w:szCs w:val="24"/>
              </w:rPr>
              <w:t>недопущение образования (роста) дебиторской задолженности</w:t>
            </w:r>
          </w:p>
        </w:tc>
      </w:tr>
      <w:tr w:rsidR="00B607D9" w:rsidRPr="00B607D9" w:rsidTr="00594071">
        <w:trPr>
          <w:trHeight w:val="15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A12B40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A12B40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A12B40" w:rsidRDefault="00A12B40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за своевременным составление первичных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(сотруднику), осуществляющего ведение бюджетного учета</w:t>
            </w:r>
            <w:r w:rsidR="00B607D9" w:rsidRPr="00A12B4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A12B40" w:rsidRDefault="00A12B40" w:rsidP="00A12B4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A12B40" w:rsidRDefault="0056545A" w:rsidP="0056545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D9" w:rsidRPr="00A12B40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A12B40">
              <w:rPr>
                <w:color w:val="000000"/>
                <w:sz w:val="24"/>
                <w:szCs w:val="24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B607D9" w:rsidRPr="00B607D9" w:rsidTr="00594071">
        <w:trPr>
          <w:trHeight w:val="112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A12B40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A12B40"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54531">
              <w:rPr>
                <w:color w:val="000000"/>
                <w:sz w:val="24"/>
                <w:szCs w:val="24"/>
              </w:rPr>
              <w:t>Мониторинг финансового (платежного) состояния должников</w:t>
            </w:r>
            <w:r w:rsidR="00B54531">
              <w:rPr>
                <w:color w:val="000000"/>
                <w:sz w:val="24"/>
                <w:szCs w:val="24"/>
              </w:rPr>
              <w:t xml:space="preserve"> на предмет:</w:t>
            </w:r>
          </w:p>
          <w:p w:rsidR="00B54531" w:rsidRDefault="00B54531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наличия сведений о взыскании с должника денежных средств в рамках исполнительного производства;</w:t>
            </w:r>
          </w:p>
          <w:p w:rsidR="00B54531" w:rsidRPr="00B54531" w:rsidRDefault="00B54531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наличия сведений о возбуждении в отношении должника дела о банкротстве.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54531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54531">
              <w:rPr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54531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B54531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B54531">
              <w:rPr>
                <w:color w:val="000000"/>
                <w:sz w:val="24"/>
                <w:szCs w:val="24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1D6714" w:rsidRPr="00B607D9" w:rsidTr="00594071">
        <w:trPr>
          <w:trHeight w:val="7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A12B40" w:rsidRDefault="001D6714" w:rsidP="00B607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2B40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A12B40" w:rsidRDefault="001D6714" w:rsidP="00A12B40">
            <w:pPr>
              <w:jc w:val="center"/>
              <w:rPr>
                <w:color w:val="000000"/>
                <w:sz w:val="24"/>
                <w:szCs w:val="24"/>
              </w:rPr>
            </w:pPr>
            <w:r w:rsidRPr="00A12B40">
              <w:rPr>
                <w:b/>
                <w:bCs/>
                <w:iCs/>
                <w:color w:val="000000"/>
                <w:sz w:val="24"/>
                <w:szCs w:val="24"/>
              </w:rPr>
              <w:t>Мероприятия</w:t>
            </w:r>
            <w:r w:rsidR="00A12B40">
              <w:rPr>
                <w:b/>
                <w:bCs/>
                <w:iCs/>
                <w:color w:val="000000"/>
                <w:sz w:val="24"/>
                <w:szCs w:val="24"/>
              </w:rPr>
              <w:t xml:space="preserve"> по</w:t>
            </w:r>
            <w:r w:rsidRPr="00A12B40">
              <w:rPr>
                <w:b/>
                <w:bCs/>
                <w:iCs/>
                <w:color w:val="000000"/>
                <w:sz w:val="24"/>
                <w:szCs w:val="24"/>
              </w:rPr>
              <w:t xml:space="preserve"> урегулирование дебиторской задолженности по доходам в досудебном порядке</w:t>
            </w:r>
            <w:r w:rsidR="00A12B40">
              <w:rPr>
                <w:b/>
                <w:bCs/>
                <w:iCs/>
                <w:color w:val="000000"/>
                <w:sz w:val="24"/>
                <w:szCs w:val="24"/>
              </w:rPr>
              <w:t xml:space="preserve"> (со дня истечения срока уплаты соответствующего платежа в бюджет (пеней, штрафов) до начала работы по их принудительному взысканию)</w:t>
            </w:r>
          </w:p>
        </w:tc>
      </w:tr>
      <w:tr w:rsidR="00B607D9" w:rsidRPr="00B607D9" w:rsidTr="0056545A">
        <w:trPr>
          <w:trHeight w:val="18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1C6C1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Направление должникам претензий (требований) о необходим</w:t>
            </w:r>
            <w:r w:rsidR="001C6C18">
              <w:rPr>
                <w:color w:val="000000"/>
                <w:sz w:val="24"/>
                <w:szCs w:val="24"/>
              </w:rPr>
              <w:t xml:space="preserve">ости внесения платежей в случае </w:t>
            </w:r>
            <w:r w:rsidRPr="001C6C18">
              <w:rPr>
                <w:color w:val="000000"/>
                <w:sz w:val="24"/>
                <w:szCs w:val="24"/>
              </w:rPr>
              <w:t>образов</w:t>
            </w:r>
            <w:r w:rsidR="00854754" w:rsidRPr="001C6C18">
              <w:rPr>
                <w:color w:val="000000"/>
                <w:sz w:val="24"/>
                <w:szCs w:val="24"/>
              </w:rPr>
              <w:t>ания  дебиторской задолженности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AC037B" w:rsidP="00000C2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B607D9" w:rsidRPr="00B607D9" w:rsidTr="0056545A">
        <w:trPr>
          <w:trHeight w:val="80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1C6C1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Своевременность и полнота принятия главными администраторами (администраторами) мер по направлению контрагентам требований (претензий)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1C6C18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1C6C18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погашение образовавшейся задолженности в досудебном порядке</w:t>
            </w:r>
          </w:p>
        </w:tc>
      </w:tr>
      <w:tr w:rsidR="00B607D9" w:rsidRPr="00B607D9" w:rsidTr="001C6C18">
        <w:trPr>
          <w:trHeight w:val="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1C6C1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Контроль поступления платежей по претензиям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1C6C18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1C6C18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1C6C1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C6C18">
              <w:rPr>
                <w:color w:val="000000"/>
                <w:sz w:val="24"/>
                <w:szCs w:val="24"/>
              </w:rPr>
              <w:t>сокращение просроченной дебиторской задолженности</w:t>
            </w:r>
          </w:p>
        </w:tc>
      </w:tr>
      <w:tr w:rsidR="00B607D9" w:rsidRPr="00B607D9" w:rsidTr="0056545A">
        <w:trPr>
          <w:trHeight w:val="11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7D9" w:rsidRPr="00C273A3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C273A3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C273A3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C273A3">
              <w:rPr>
                <w:color w:val="000000"/>
                <w:sz w:val="24"/>
                <w:szCs w:val="24"/>
              </w:rPr>
              <w:t>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C273A3" w:rsidRDefault="00C273A3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C273A3" w:rsidRDefault="00C273A3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07D9" w:rsidRPr="00C273A3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C273A3">
              <w:rPr>
                <w:color w:val="000000"/>
                <w:sz w:val="24"/>
                <w:szCs w:val="24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B607D9" w:rsidRPr="00B607D9" w:rsidTr="0056545A">
        <w:trPr>
          <w:trHeight w:val="117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C273A3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C273A3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C273A3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C273A3">
              <w:rPr>
                <w:color w:val="000000"/>
                <w:sz w:val="24"/>
                <w:szCs w:val="24"/>
              </w:rPr>
              <w:t>Направление в уполномоченный орган по представлению в деле о банкротстве и в процедурах, применя</w:t>
            </w:r>
            <w:r w:rsidR="00854754" w:rsidRPr="00C273A3">
              <w:rPr>
                <w:color w:val="000000"/>
                <w:sz w:val="24"/>
                <w:szCs w:val="24"/>
              </w:rPr>
              <w:t>е</w:t>
            </w:r>
            <w:r w:rsidRPr="00C273A3">
              <w:rPr>
                <w:color w:val="000000"/>
                <w:sz w:val="24"/>
                <w:szCs w:val="24"/>
              </w:rPr>
              <w:t>мых в деле о банкротстве, требований об уплате платежей по денежным обязательствам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C273A3" w:rsidRDefault="0017644A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C273A3"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C273A3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C273A3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C273A3">
              <w:rPr>
                <w:color w:val="000000"/>
                <w:sz w:val="24"/>
                <w:szCs w:val="24"/>
              </w:rPr>
              <w:t>сокращение просроченной дебиторской задолженности</w:t>
            </w:r>
          </w:p>
        </w:tc>
      </w:tr>
      <w:tr w:rsidR="001D6714" w:rsidRPr="00B607D9" w:rsidTr="00594071">
        <w:trPr>
          <w:trHeight w:val="7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C273A3" w:rsidRDefault="001D6714" w:rsidP="00B607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3A3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5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714" w:rsidRPr="00C273A3" w:rsidRDefault="00C273A3" w:rsidP="00C273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Мероприятия по принудительному взысканию</w:t>
            </w:r>
            <w:r w:rsidR="001D6714" w:rsidRPr="00C273A3">
              <w:rPr>
                <w:b/>
                <w:bCs/>
                <w:iCs/>
                <w:color w:val="000000"/>
                <w:sz w:val="24"/>
                <w:szCs w:val="24"/>
              </w:rPr>
              <w:t xml:space="preserve"> просроченной дебиторской задолженности по доходам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при принудительном исполнении судебных актов</w:t>
            </w:r>
          </w:p>
        </w:tc>
      </w:tr>
      <w:tr w:rsidR="00B607D9" w:rsidRPr="00B607D9" w:rsidTr="00594071">
        <w:trPr>
          <w:trHeight w:val="425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2B637D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2B637D"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B637D" w:rsidRDefault="002B637D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необходимых материалов и документов, а также подача искового заявления в суд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B637D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2B637D">
              <w:rPr>
                <w:color w:val="000000"/>
                <w:sz w:val="24"/>
                <w:szCs w:val="24"/>
              </w:rPr>
              <w:t>в течение 30 календарных дней с момента неисполнения контрагентом срока, установленного претензией (требованием) для погашения задолженности образования просроченной дебиторской задолженности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B637D" w:rsidRDefault="001A267F" w:rsidP="000171F7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2B637D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2B637D">
              <w:rPr>
                <w:color w:val="000000"/>
                <w:sz w:val="24"/>
                <w:szCs w:val="24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B607D9" w:rsidRPr="00B607D9" w:rsidTr="004F4F1E">
        <w:trPr>
          <w:trHeight w:val="14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C238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Осуществление контроля за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4C2388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1A267F" w:rsidP="004F4F1E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 xml:space="preserve">своевременное осуществление исковых мероприятий, направленных на взыскание денежных средств </w:t>
            </w:r>
          </w:p>
        </w:tc>
      </w:tr>
      <w:tr w:rsidR="00B607D9" w:rsidRPr="00B607D9" w:rsidTr="004C2388">
        <w:trPr>
          <w:trHeight w:val="7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C238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AC037B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установленный законом срок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своевременное обжалование судебных актов и взыскания денежных средств</w:t>
            </w:r>
          </w:p>
        </w:tc>
      </w:tr>
      <w:tr w:rsidR="00B607D9" w:rsidRPr="00B607D9" w:rsidTr="00594071">
        <w:trPr>
          <w:trHeight w:val="148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C238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не позднее 30 календарных дней с момента получения исполнительного документа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B607D9" w:rsidRPr="00B607D9" w:rsidTr="00594071">
        <w:trPr>
          <w:trHeight w:val="13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594071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594071">
              <w:rPr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4C2388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594071">
        <w:trPr>
          <w:trHeight w:val="10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C238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Мониторинг сайта Федеральных арбитражных судов в целях своевременного получения информации о ходе дел о банкротстве должников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4C2388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56545A">
        <w:trPr>
          <w:trHeight w:val="27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B607D9" w:rsidRDefault="00B607D9" w:rsidP="00B607D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607D9">
              <w:rPr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5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4C2388" w:rsidP="004C2388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Наблюдение</w:t>
            </w:r>
            <w:r w:rsidR="001D6714" w:rsidRPr="004C2388">
              <w:rPr>
                <w:b/>
                <w:bCs/>
                <w:iCs/>
                <w:color w:val="000000"/>
                <w:sz w:val="24"/>
                <w:szCs w:val="24"/>
              </w:rPr>
              <w:t xml:space="preserve"> (</w:t>
            </w:r>
            <w:r w:rsidR="00B607D9" w:rsidRPr="004C2388">
              <w:rPr>
                <w:b/>
                <w:bCs/>
                <w:iCs/>
                <w:color w:val="000000"/>
                <w:sz w:val="24"/>
                <w:szCs w:val="24"/>
              </w:rPr>
              <w:t>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B607D9" w:rsidRPr="00B607D9" w:rsidTr="004C2388">
        <w:trPr>
          <w:trHeight w:val="15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4C2388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 и т.д.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4C2388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4C2388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4C2388">
              <w:rPr>
                <w:color w:val="000000"/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B607D9" w:rsidRPr="0056545A" w:rsidTr="00264B26">
        <w:trPr>
          <w:trHeight w:val="11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56545A" w:rsidRDefault="00B607D9" w:rsidP="00B607D9">
            <w:pPr>
              <w:jc w:val="center"/>
              <w:rPr>
                <w:color w:val="000000"/>
                <w:sz w:val="24"/>
                <w:szCs w:val="24"/>
              </w:rPr>
            </w:pPr>
            <w:r w:rsidRPr="0056545A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6545A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56545A">
              <w:rPr>
                <w:color w:val="000000"/>
                <w:sz w:val="24"/>
                <w:szCs w:val="24"/>
              </w:rPr>
              <w:t>Мониторинг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6545A" w:rsidRDefault="0056545A" w:rsidP="00000C2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6545A" w:rsidRDefault="001A267F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6545A" w:rsidRDefault="00B607D9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56545A">
              <w:rPr>
                <w:color w:val="000000"/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B607D9" w:rsidRPr="00B607D9" w:rsidTr="0056545A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56545A" w:rsidRDefault="00B607D9" w:rsidP="00B607D9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6545A">
              <w:rPr>
                <w:b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07D9" w:rsidRPr="0056545A" w:rsidRDefault="00B607D9" w:rsidP="0038375B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6545A">
              <w:rPr>
                <w:b/>
                <w:bCs/>
                <w:iCs/>
                <w:color w:val="000000"/>
                <w:sz w:val="24"/>
                <w:szCs w:val="24"/>
              </w:rPr>
              <w:t xml:space="preserve">Представление в </w:t>
            </w:r>
            <w:r w:rsidR="0056545A" w:rsidRPr="0056545A">
              <w:rPr>
                <w:b/>
                <w:bCs/>
                <w:iCs/>
                <w:color w:val="000000"/>
                <w:sz w:val="24"/>
                <w:szCs w:val="24"/>
              </w:rPr>
              <w:t>ПФО</w:t>
            </w:r>
            <w:r w:rsidRPr="0056545A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55632A" w:rsidRPr="0056545A">
              <w:rPr>
                <w:b/>
                <w:bCs/>
                <w:iCs/>
                <w:color w:val="000000"/>
                <w:sz w:val="24"/>
                <w:szCs w:val="24"/>
              </w:rPr>
              <w:t xml:space="preserve">информации </w:t>
            </w:r>
            <w:r w:rsidR="0017644A" w:rsidRPr="0056545A">
              <w:rPr>
                <w:b/>
                <w:bCs/>
                <w:iCs/>
                <w:color w:val="000000"/>
                <w:sz w:val="24"/>
                <w:szCs w:val="24"/>
              </w:rPr>
              <w:t xml:space="preserve">о реализации </w:t>
            </w:r>
            <w:r w:rsidR="0038375B">
              <w:rPr>
                <w:b/>
                <w:bCs/>
                <w:iCs/>
                <w:color w:val="000000"/>
                <w:sz w:val="24"/>
                <w:szCs w:val="24"/>
              </w:rPr>
              <w:t xml:space="preserve">Регламента </w:t>
            </w:r>
            <w:r w:rsidR="0017644A" w:rsidRPr="0056545A">
              <w:rPr>
                <w:b/>
                <w:bCs/>
                <w:iCs/>
                <w:color w:val="000000"/>
                <w:sz w:val="24"/>
                <w:szCs w:val="24"/>
              </w:rPr>
              <w:t>по форме</w:t>
            </w:r>
            <w:r w:rsidR="00000C24" w:rsidRPr="0056545A">
              <w:rPr>
                <w:b/>
                <w:bCs/>
                <w:iCs/>
                <w:color w:val="000000"/>
                <w:sz w:val="24"/>
                <w:szCs w:val="24"/>
              </w:rPr>
              <w:t>,</w:t>
            </w:r>
            <w:r w:rsidR="0017644A" w:rsidRPr="0056545A">
              <w:rPr>
                <w:b/>
                <w:bCs/>
                <w:iCs/>
                <w:color w:val="000000"/>
                <w:sz w:val="24"/>
                <w:szCs w:val="24"/>
              </w:rPr>
              <w:t xml:space="preserve"> согласно приложений № 1, № 2 к настоящему </w:t>
            </w:r>
            <w:r w:rsidR="0038375B">
              <w:rPr>
                <w:b/>
                <w:bCs/>
                <w:iCs/>
                <w:color w:val="000000"/>
                <w:sz w:val="24"/>
                <w:szCs w:val="24"/>
              </w:rPr>
              <w:t>Регламенту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7D9" w:rsidRPr="0056545A" w:rsidRDefault="00264B26" w:rsidP="00000C24">
            <w:pPr>
              <w:jc w:val="both"/>
              <w:rPr>
                <w:color w:val="000000"/>
                <w:sz w:val="24"/>
                <w:szCs w:val="24"/>
              </w:rPr>
            </w:pPr>
            <w:r w:rsidRPr="0056545A">
              <w:rPr>
                <w:color w:val="000000"/>
                <w:sz w:val="24"/>
                <w:szCs w:val="24"/>
              </w:rPr>
              <w:t>е</w:t>
            </w:r>
            <w:r w:rsidR="00B607D9" w:rsidRPr="0056545A">
              <w:rPr>
                <w:color w:val="000000"/>
                <w:sz w:val="24"/>
                <w:szCs w:val="24"/>
              </w:rPr>
              <w:t>жеквартально</w:t>
            </w:r>
            <w:r w:rsidRPr="0056545A">
              <w:rPr>
                <w:color w:val="000000"/>
                <w:sz w:val="24"/>
                <w:szCs w:val="24"/>
              </w:rPr>
              <w:t xml:space="preserve">, не позднее 15 числа месяца следующего за </w:t>
            </w:r>
            <w:proofErr w:type="gramStart"/>
            <w:r w:rsidRPr="0056545A">
              <w:rPr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7D9" w:rsidRPr="0056545A" w:rsidRDefault="0056545A" w:rsidP="001A267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56545A">
              <w:rPr>
                <w:color w:val="000000"/>
                <w:sz w:val="24"/>
                <w:szCs w:val="24"/>
              </w:rPr>
              <w:t>ОАГиЗ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="001A267F" w:rsidRPr="001A267F">
              <w:rPr>
                <w:color w:val="000000"/>
                <w:sz w:val="24"/>
                <w:szCs w:val="24"/>
              </w:rPr>
              <w:t>ОО главный специалист юрист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07D9" w:rsidRPr="0056545A" w:rsidRDefault="00264B26" w:rsidP="0011295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56545A">
              <w:rPr>
                <w:bCs/>
                <w:iCs/>
                <w:color w:val="000000"/>
                <w:sz w:val="24"/>
                <w:szCs w:val="24"/>
              </w:rPr>
              <w:t>контроль за состоянием дебиторской задолженности по доходам</w:t>
            </w:r>
            <w:r w:rsidR="009F5115">
              <w:rPr>
                <w:bCs/>
                <w:iCs/>
                <w:color w:val="000000"/>
                <w:sz w:val="24"/>
                <w:szCs w:val="24"/>
              </w:rPr>
              <w:t xml:space="preserve"> и предоставление </w:t>
            </w:r>
            <w:r w:rsidR="00112952">
              <w:rPr>
                <w:bCs/>
                <w:iCs/>
                <w:color w:val="000000"/>
                <w:sz w:val="24"/>
                <w:szCs w:val="24"/>
              </w:rPr>
              <w:t xml:space="preserve">ПФО </w:t>
            </w:r>
            <w:r w:rsidR="009F5115">
              <w:rPr>
                <w:bCs/>
                <w:iCs/>
                <w:color w:val="000000"/>
                <w:sz w:val="24"/>
                <w:szCs w:val="24"/>
              </w:rPr>
              <w:t xml:space="preserve">по запросу КФ КМР ЛО отчетов </w:t>
            </w:r>
            <w:r w:rsidR="00112952">
              <w:rPr>
                <w:bCs/>
                <w:iCs/>
                <w:color w:val="000000"/>
                <w:sz w:val="24"/>
                <w:szCs w:val="24"/>
              </w:rPr>
              <w:t>по данным приложений</w:t>
            </w:r>
          </w:p>
        </w:tc>
      </w:tr>
    </w:tbl>
    <w:p w:rsidR="00F46DD1" w:rsidRDefault="00F46DD1" w:rsidP="00F46DD1">
      <w:pPr>
        <w:tabs>
          <w:tab w:val="left" w:pos="0"/>
          <w:tab w:val="left" w:pos="9180"/>
        </w:tabs>
        <w:autoSpaceDE w:val="0"/>
        <w:autoSpaceDN w:val="0"/>
        <w:adjustRightInd w:val="0"/>
        <w:jc w:val="both"/>
        <w:rPr>
          <w:sz w:val="28"/>
        </w:rPr>
      </w:pPr>
    </w:p>
    <w:p w:rsidR="00665117" w:rsidRDefault="00665117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594071" w:rsidRDefault="00594071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594071" w:rsidRDefault="00594071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594071" w:rsidRDefault="00594071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594071" w:rsidRDefault="00594071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594071" w:rsidRDefault="00594071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56545A" w:rsidRDefault="0056545A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665117" w:rsidRPr="0056545A" w:rsidRDefault="00665117" w:rsidP="0056545A">
      <w:pPr>
        <w:tabs>
          <w:tab w:val="left" w:pos="10632"/>
        </w:tabs>
        <w:autoSpaceDE w:val="0"/>
        <w:autoSpaceDN w:val="0"/>
        <w:adjustRightInd w:val="0"/>
        <w:ind w:left="10632"/>
        <w:jc w:val="right"/>
        <w:rPr>
          <w:sz w:val="24"/>
          <w:szCs w:val="24"/>
        </w:rPr>
      </w:pPr>
      <w:r w:rsidRPr="0056545A">
        <w:rPr>
          <w:sz w:val="24"/>
          <w:szCs w:val="24"/>
        </w:rPr>
        <w:t>Приложение № 1</w:t>
      </w:r>
    </w:p>
    <w:p w:rsidR="00665117" w:rsidRPr="0056545A" w:rsidRDefault="00365A77" w:rsidP="0056545A">
      <w:pPr>
        <w:tabs>
          <w:tab w:val="left" w:pos="10632"/>
        </w:tabs>
        <w:autoSpaceDE w:val="0"/>
        <w:autoSpaceDN w:val="0"/>
        <w:adjustRightInd w:val="0"/>
        <w:ind w:left="10632"/>
        <w:jc w:val="right"/>
        <w:rPr>
          <w:sz w:val="24"/>
          <w:szCs w:val="24"/>
        </w:rPr>
      </w:pPr>
      <w:r>
        <w:rPr>
          <w:sz w:val="24"/>
          <w:szCs w:val="24"/>
        </w:rPr>
        <w:t>к Регламенту Шлиссельбургского ГП</w:t>
      </w:r>
    </w:p>
    <w:p w:rsidR="00665117" w:rsidRDefault="00665117" w:rsidP="00B475C6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665117" w:rsidRPr="00E4376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E43763">
        <w:rPr>
          <w:rFonts w:ascii="Liberation Serif" w:hAnsi="Liberation Serif" w:cs="Liberation Serif"/>
          <w:b/>
          <w:sz w:val="24"/>
          <w:szCs w:val="24"/>
          <w:lang w:eastAsia="en-US"/>
        </w:rPr>
        <w:t xml:space="preserve">Информация о </w:t>
      </w:r>
      <w:r w:rsidR="00BD7C83" w:rsidRPr="00E43763">
        <w:rPr>
          <w:rFonts w:ascii="Liberation Serif" w:hAnsi="Liberation Serif" w:cs="Liberation Serif"/>
          <w:b/>
          <w:sz w:val="24"/>
          <w:szCs w:val="24"/>
          <w:lang w:eastAsia="en-US"/>
        </w:rPr>
        <w:t>состоянии дебиторской задолженности</w:t>
      </w:r>
    </w:p>
    <w:p w:rsidR="00665117" w:rsidRPr="00E4376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E43763">
        <w:rPr>
          <w:rFonts w:ascii="Liberation Serif" w:hAnsi="Liberation Serif" w:cs="Liberation Serif"/>
          <w:b/>
          <w:sz w:val="24"/>
          <w:szCs w:val="24"/>
          <w:lang w:eastAsia="en-US"/>
        </w:rPr>
        <w:t>за ___ квартал 20__ года</w:t>
      </w:r>
    </w:p>
    <w:p w:rsidR="00665117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7"/>
        <w:gridCol w:w="3366"/>
        <w:gridCol w:w="761"/>
        <w:gridCol w:w="1699"/>
        <w:gridCol w:w="1126"/>
        <w:gridCol w:w="1699"/>
        <w:gridCol w:w="848"/>
        <w:gridCol w:w="1654"/>
        <w:gridCol w:w="897"/>
        <w:gridCol w:w="1701"/>
      </w:tblGrid>
      <w:tr w:rsidR="00BD7C83" w:rsidRPr="00BD7C83" w:rsidTr="007D10AB">
        <w:trPr>
          <w:trHeight w:val="1515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bookmarkStart w:id="1" w:name="_Hlk138862497" w:colFirst="2" w:colLast="9"/>
            <w:r w:rsidRPr="00BD7C83">
              <w:rPr>
                <w:color w:val="000000"/>
                <w:sz w:val="24"/>
                <w:szCs w:val="16"/>
              </w:rPr>
              <w:t>Наименование должника (ФИО</w:t>
            </w:r>
            <w:r>
              <w:rPr>
                <w:color w:val="000000"/>
                <w:sz w:val="24"/>
                <w:szCs w:val="16"/>
              </w:rPr>
              <w:t xml:space="preserve"> или наименование ЮЛ с указанием ИНН)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7C83" w:rsidRPr="00BD7C83" w:rsidRDefault="00E43763" w:rsidP="00BD7C83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Договор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0171F7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дебиторской задолженности на 01.01.20</w:t>
            </w:r>
            <w:r w:rsidR="000171F7">
              <w:rPr>
                <w:color w:val="000000"/>
                <w:sz w:val="24"/>
                <w:szCs w:val="16"/>
              </w:rPr>
              <w:t>___</w:t>
            </w:r>
            <w:r w:rsidRPr="00BD7C83">
              <w:rPr>
                <w:color w:val="000000"/>
                <w:sz w:val="24"/>
                <w:szCs w:val="16"/>
              </w:rPr>
              <w:t>, рублей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взыска</w:t>
            </w:r>
            <w:r>
              <w:rPr>
                <w:color w:val="000000"/>
                <w:sz w:val="24"/>
                <w:szCs w:val="16"/>
              </w:rPr>
              <w:t>н</w:t>
            </w:r>
            <w:r w:rsidRPr="00BD7C83">
              <w:rPr>
                <w:color w:val="000000"/>
                <w:sz w:val="24"/>
                <w:szCs w:val="16"/>
              </w:rPr>
              <w:t xml:space="preserve">ной (поступившей) дебиторской задолженности на отчетную дату, рублей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Сумма списан</w:t>
            </w:r>
            <w:r>
              <w:rPr>
                <w:color w:val="000000"/>
                <w:sz w:val="24"/>
                <w:szCs w:val="16"/>
              </w:rPr>
              <w:t>н</w:t>
            </w:r>
            <w:r w:rsidRPr="00BD7C83">
              <w:rPr>
                <w:color w:val="000000"/>
                <w:sz w:val="24"/>
                <w:szCs w:val="16"/>
              </w:rPr>
              <w:t xml:space="preserve">ой дебиторской задолженности на отчетную дату, рублей 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Сумма дебиторской задолженности на отчетную дату, рублей 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7D10AB" w:rsidP="007D10AB">
            <w:pPr>
              <w:jc w:val="center"/>
              <w:rPr>
                <w:color w:val="000000"/>
                <w:sz w:val="24"/>
                <w:szCs w:val="16"/>
              </w:rPr>
            </w:pPr>
            <w:r>
              <w:rPr>
                <w:color w:val="000000"/>
                <w:sz w:val="24"/>
                <w:szCs w:val="16"/>
              </w:rPr>
              <w:t>Наименование, д</w:t>
            </w:r>
            <w:r w:rsidR="00BD7C83" w:rsidRPr="00BD7C83">
              <w:rPr>
                <w:color w:val="000000"/>
                <w:sz w:val="24"/>
                <w:szCs w:val="16"/>
              </w:rPr>
              <w:t>ата, номер</w:t>
            </w:r>
          </w:p>
        </w:tc>
        <w:tc>
          <w:tcPr>
            <w:tcW w:w="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в </w:t>
            </w:r>
            <w:proofErr w:type="spellStart"/>
            <w:r w:rsidRPr="00BD7C83">
              <w:rPr>
                <w:color w:val="000000"/>
                <w:sz w:val="24"/>
                <w:szCs w:val="16"/>
              </w:rPr>
              <w:t>т.ч</w:t>
            </w:r>
            <w:proofErr w:type="spellEnd"/>
            <w:r w:rsidRPr="00BD7C83">
              <w:rPr>
                <w:color w:val="000000"/>
                <w:sz w:val="24"/>
                <w:szCs w:val="16"/>
              </w:rPr>
              <w:t>. просроченная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3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1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10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tr w:rsidR="007D10AB" w:rsidRPr="00BD7C83" w:rsidTr="007D10AB">
        <w:trPr>
          <w:trHeight w:val="300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tr w:rsidR="007D10AB" w:rsidRPr="00BD7C83" w:rsidTr="007D10AB">
        <w:trPr>
          <w:trHeight w:val="645"/>
        </w:trPr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C83" w:rsidRPr="00BD7C83" w:rsidRDefault="00BD7C83" w:rsidP="00E4376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 xml:space="preserve">Итого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C83" w:rsidRPr="00BD7C83" w:rsidRDefault="00BD7C83" w:rsidP="00BD7C83">
            <w:pPr>
              <w:jc w:val="center"/>
              <w:rPr>
                <w:color w:val="000000"/>
                <w:sz w:val="24"/>
                <w:szCs w:val="16"/>
              </w:rPr>
            </w:pPr>
            <w:r w:rsidRPr="00BD7C83">
              <w:rPr>
                <w:color w:val="000000"/>
                <w:sz w:val="24"/>
                <w:szCs w:val="16"/>
              </w:rPr>
              <w:t> </w:t>
            </w:r>
          </w:p>
        </w:tc>
      </w:tr>
      <w:bookmarkEnd w:id="1"/>
    </w:tbl>
    <w:p w:rsidR="00BD7C83" w:rsidRDefault="00BD7C83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p w:rsidR="00BD7C83" w:rsidRDefault="00BD7C83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Pr="00E43763" w:rsidRDefault="00E43763" w:rsidP="00E43763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  <w:r w:rsidRPr="00E43763">
        <w:rPr>
          <w:rFonts w:ascii="Liberation Serif" w:hAnsi="Liberation Serif" w:cs="Liberation Serif"/>
          <w:bCs/>
          <w:lang w:eastAsia="en-US"/>
        </w:rPr>
        <w:t>Руководитель          _____________________ /________________________/</w:t>
      </w:r>
    </w:p>
    <w:p w:rsidR="00E43763" w:rsidRPr="00E43763" w:rsidRDefault="00E43763" w:rsidP="00E43763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  <w:r w:rsidRPr="00E43763">
        <w:rPr>
          <w:rFonts w:ascii="Liberation Serif" w:hAnsi="Liberation Serif" w:cs="Liberation Serif"/>
          <w:bCs/>
          <w:lang w:eastAsia="en-US"/>
        </w:rPr>
        <w:t xml:space="preserve">                                             (подпись)                   (расшифровка подписи)</w:t>
      </w:r>
    </w:p>
    <w:p w:rsidR="00E43763" w:rsidRPr="00E43763" w:rsidRDefault="00E43763" w:rsidP="00E43763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365A77" w:rsidRDefault="00365A7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365A77" w:rsidRDefault="00365A7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365A77" w:rsidRDefault="00365A7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E43763" w:rsidRDefault="00E43763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594071" w:rsidRDefault="00594071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665117" w:rsidRPr="00E43763" w:rsidRDefault="00665117" w:rsidP="00E43763">
      <w:pPr>
        <w:tabs>
          <w:tab w:val="left" w:pos="10632"/>
        </w:tabs>
        <w:autoSpaceDE w:val="0"/>
        <w:autoSpaceDN w:val="0"/>
        <w:adjustRightInd w:val="0"/>
        <w:ind w:left="10632"/>
        <w:jc w:val="right"/>
        <w:rPr>
          <w:sz w:val="24"/>
          <w:szCs w:val="24"/>
        </w:rPr>
      </w:pPr>
      <w:r w:rsidRPr="00E43763">
        <w:rPr>
          <w:sz w:val="24"/>
          <w:szCs w:val="24"/>
        </w:rPr>
        <w:lastRenderedPageBreak/>
        <w:t>Приложение № 2</w:t>
      </w:r>
    </w:p>
    <w:p w:rsidR="00665117" w:rsidRDefault="00365A77" w:rsidP="00665117">
      <w:pPr>
        <w:tabs>
          <w:tab w:val="left" w:pos="0"/>
        </w:tabs>
        <w:autoSpaceDE w:val="0"/>
        <w:autoSpaceDN w:val="0"/>
        <w:adjustRightInd w:val="0"/>
        <w:jc w:val="right"/>
        <w:rPr>
          <w:rFonts w:ascii="Liberation Serif" w:hAnsi="Liberation Serif" w:cs="Liberation Serif"/>
          <w:bCs/>
          <w:lang w:eastAsia="en-US"/>
        </w:rPr>
      </w:pPr>
      <w:r>
        <w:rPr>
          <w:sz w:val="24"/>
          <w:szCs w:val="24"/>
        </w:rPr>
        <w:t>к Регламенту Шлиссельбургского ГП</w:t>
      </w:r>
    </w:p>
    <w:p w:rsidR="00665117" w:rsidRDefault="0066511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lang w:eastAsia="en-US"/>
        </w:rPr>
      </w:pPr>
    </w:p>
    <w:p w:rsidR="00665117" w:rsidRPr="00E4376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E43763">
        <w:rPr>
          <w:rFonts w:ascii="Liberation Serif" w:hAnsi="Liberation Serif" w:cs="Liberation Serif"/>
          <w:b/>
          <w:sz w:val="24"/>
          <w:szCs w:val="24"/>
          <w:lang w:eastAsia="en-US"/>
        </w:rPr>
        <w:t>Отчет</w:t>
      </w:r>
    </w:p>
    <w:p w:rsidR="00665117" w:rsidRPr="00E43763" w:rsidRDefault="00665117" w:rsidP="00365A7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E43763">
        <w:rPr>
          <w:rFonts w:ascii="Liberation Serif" w:hAnsi="Liberation Serif" w:cs="Liberation Serif"/>
          <w:b/>
          <w:sz w:val="24"/>
          <w:szCs w:val="24"/>
          <w:lang w:eastAsia="en-US"/>
        </w:rPr>
        <w:t xml:space="preserve">о выполнении </w:t>
      </w:r>
      <w:r w:rsidR="00365A77">
        <w:rPr>
          <w:rFonts w:ascii="Liberation Serif" w:hAnsi="Liberation Serif" w:cs="Liberation Serif"/>
          <w:b/>
          <w:sz w:val="24"/>
          <w:szCs w:val="24"/>
          <w:lang w:eastAsia="en-US"/>
        </w:rPr>
        <w:t>Регламента Шлиссельбургского ГП</w:t>
      </w:r>
    </w:p>
    <w:p w:rsidR="00665117" w:rsidRPr="00E43763" w:rsidRDefault="00665117" w:rsidP="00665117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345"/>
        <w:gridCol w:w="7405"/>
      </w:tblGrid>
      <w:tr w:rsidR="00665117" w:rsidRPr="00E43763" w:rsidTr="00665117">
        <w:trPr>
          <w:trHeight w:val="658"/>
        </w:trPr>
        <w:tc>
          <w:tcPr>
            <w:tcW w:w="1701" w:type="dxa"/>
            <w:shd w:val="clear" w:color="auto" w:fill="auto"/>
            <w:vAlign w:val="center"/>
          </w:tcPr>
          <w:p w:rsidR="00665117" w:rsidRPr="00E43763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E43763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Номер строки</w:t>
            </w:r>
            <w:r w:rsidRPr="00E43763">
              <w:rPr>
                <w:rFonts w:ascii="Liberation Serif" w:hAnsi="Liberation Serif" w:cs="Liberation Serif"/>
                <w:bCs/>
                <w:sz w:val="24"/>
                <w:szCs w:val="24"/>
                <w:lang w:val="en-US" w:eastAsia="en-US"/>
              </w:rPr>
              <w:t xml:space="preserve"> </w:t>
            </w:r>
            <w:r w:rsidRPr="00E43763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6345" w:type="dxa"/>
            <w:shd w:val="clear" w:color="auto" w:fill="auto"/>
            <w:vAlign w:val="center"/>
          </w:tcPr>
          <w:p w:rsidR="00665117" w:rsidRPr="00E43763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E43763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shd w:val="clear" w:color="auto" w:fill="auto"/>
            <w:vAlign w:val="center"/>
          </w:tcPr>
          <w:p w:rsidR="00665117" w:rsidRPr="00E43763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E43763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  <w:r w:rsidRPr="005D7AD1"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  <w:tr w:rsidR="00665117" w:rsidRPr="005D7AD1" w:rsidTr="00665117">
        <w:tc>
          <w:tcPr>
            <w:tcW w:w="1701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  <w:shd w:val="clear" w:color="auto" w:fill="auto"/>
          </w:tcPr>
          <w:p w:rsidR="00665117" w:rsidRPr="005D7AD1" w:rsidRDefault="00665117" w:rsidP="007D10AB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  <w:lang w:eastAsia="en-US"/>
              </w:rPr>
            </w:pPr>
          </w:p>
        </w:tc>
      </w:tr>
    </w:tbl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>Руководитель          _____________________ /________________________/</w:t>
      </w: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  <w:r w:rsidRPr="005D7AD1">
        <w:rPr>
          <w:rFonts w:ascii="Liberation Serif" w:hAnsi="Liberation Serif" w:cs="Liberation Serif"/>
          <w:bCs/>
          <w:sz w:val="24"/>
          <w:szCs w:val="24"/>
          <w:lang w:eastAsia="en-US"/>
        </w:rPr>
        <w:t xml:space="preserve">                                             (подпись)                   (расшифровка подписи)</w:t>
      </w:r>
    </w:p>
    <w:p w:rsidR="00665117" w:rsidRPr="005D7AD1" w:rsidRDefault="00665117" w:rsidP="00665117">
      <w:pPr>
        <w:autoSpaceDE w:val="0"/>
        <w:autoSpaceDN w:val="0"/>
        <w:textAlignment w:val="baseline"/>
        <w:rPr>
          <w:rFonts w:ascii="Liberation Serif" w:hAnsi="Liberation Serif" w:cs="Liberation Serif"/>
          <w:bCs/>
          <w:sz w:val="24"/>
          <w:szCs w:val="24"/>
          <w:lang w:eastAsia="en-US"/>
        </w:rPr>
      </w:pPr>
    </w:p>
    <w:p w:rsidR="00665117" w:rsidRDefault="00665117" w:rsidP="00665117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sectPr w:rsidR="00665117" w:rsidSect="00594071">
      <w:footerReference w:type="default" r:id="rId12"/>
      <w:pgSz w:w="16838" w:h="11906" w:orient="landscape"/>
      <w:pgMar w:top="567" w:right="822" w:bottom="28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20" w:rsidRDefault="004F5520" w:rsidP="00787F00">
      <w:r>
        <w:separator/>
      </w:r>
    </w:p>
  </w:endnote>
  <w:endnote w:type="continuationSeparator" w:id="0">
    <w:p w:rsidR="004F5520" w:rsidRDefault="004F5520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04" w:rsidRPr="005B3BED" w:rsidRDefault="001F1A04" w:rsidP="00495575">
    <w:pPr>
      <w:pStyle w:val="a8"/>
      <w:rPr>
        <w:lang w:val="en-US"/>
      </w:rPr>
    </w:pPr>
    <w:r>
      <w:t xml:space="preserve">постановление от «24» января 2024 № 36-П                                                                                 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84653E">
      <w:rPr>
        <w:noProof/>
      </w:rPr>
      <w:t>2</w:t>
    </w:r>
    <w:r>
      <w:fldChar w:fldCharType="end"/>
    </w:r>
    <w:r>
      <w:t xml:space="preserve">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04" w:rsidRPr="005B3BED" w:rsidRDefault="001F1A04" w:rsidP="00495575">
    <w:pPr>
      <w:pStyle w:val="a8"/>
      <w:rPr>
        <w:lang w:val="en-US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84653E">
      <w:rPr>
        <w:noProof/>
      </w:rPr>
      <w:t>7</w:t>
    </w:r>
    <w:r>
      <w:fldChar w:fldCharType="end"/>
    </w:r>
    <w:r>
      <w:t xml:space="preserve">                                                                                   </w:t>
    </w:r>
  </w:p>
  <w:p w:rsidR="001F1A04" w:rsidRDefault="001F1A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20" w:rsidRDefault="004F5520" w:rsidP="00787F00">
      <w:r>
        <w:separator/>
      </w:r>
    </w:p>
  </w:footnote>
  <w:footnote w:type="continuationSeparator" w:id="0">
    <w:p w:rsidR="004F5520" w:rsidRDefault="004F5520" w:rsidP="00787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04" w:rsidRDefault="001F1A04">
    <w:pPr>
      <w:pStyle w:val="a6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5D0"/>
    <w:multiLevelType w:val="multilevel"/>
    <w:tmpl w:val="83B649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151D2C5A"/>
    <w:multiLevelType w:val="hybridMultilevel"/>
    <w:tmpl w:val="12720306"/>
    <w:lvl w:ilvl="0" w:tplc="87C6414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850CA5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E57C35"/>
    <w:multiLevelType w:val="multilevel"/>
    <w:tmpl w:val="901ADF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4">
    <w:nsid w:val="3BCB287D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46212AC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625D6189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702761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FC472E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97128D2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0C24"/>
    <w:rsid w:val="000171F7"/>
    <w:rsid w:val="00020966"/>
    <w:rsid w:val="0002682D"/>
    <w:rsid w:val="000309D3"/>
    <w:rsid w:val="00032B7B"/>
    <w:rsid w:val="00033C21"/>
    <w:rsid w:val="00033F9D"/>
    <w:rsid w:val="0003486B"/>
    <w:rsid w:val="00035DD7"/>
    <w:rsid w:val="00040D5F"/>
    <w:rsid w:val="000416AF"/>
    <w:rsid w:val="00050585"/>
    <w:rsid w:val="00053978"/>
    <w:rsid w:val="00053D30"/>
    <w:rsid w:val="0005678E"/>
    <w:rsid w:val="000613FD"/>
    <w:rsid w:val="00064697"/>
    <w:rsid w:val="00065C8A"/>
    <w:rsid w:val="0006645F"/>
    <w:rsid w:val="00066C3E"/>
    <w:rsid w:val="00067744"/>
    <w:rsid w:val="0006786B"/>
    <w:rsid w:val="00072C64"/>
    <w:rsid w:val="00074515"/>
    <w:rsid w:val="000756C8"/>
    <w:rsid w:val="00076536"/>
    <w:rsid w:val="00083D39"/>
    <w:rsid w:val="0008501B"/>
    <w:rsid w:val="00087AD4"/>
    <w:rsid w:val="00091532"/>
    <w:rsid w:val="00091BCF"/>
    <w:rsid w:val="00092D98"/>
    <w:rsid w:val="000937CE"/>
    <w:rsid w:val="00096B2C"/>
    <w:rsid w:val="000A66B2"/>
    <w:rsid w:val="000A6AAE"/>
    <w:rsid w:val="000A72B0"/>
    <w:rsid w:val="000B242E"/>
    <w:rsid w:val="000D197B"/>
    <w:rsid w:val="000D36E2"/>
    <w:rsid w:val="000E1F7F"/>
    <w:rsid w:val="000E34DE"/>
    <w:rsid w:val="000E413D"/>
    <w:rsid w:val="000F451C"/>
    <w:rsid w:val="0010088D"/>
    <w:rsid w:val="00100897"/>
    <w:rsid w:val="001022C1"/>
    <w:rsid w:val="00104D5D"/>
    <w:rsid w:val="00105316"/>
    <w:rsid w:val="00112799"/>
    <w:rsid w:val="00112952"/>
    <w:rsid w:val="00114CB0"/>
    <w:rsid w:val="0011646A"/>
    <w:rsid w:val="001200AC"/>
    <w:rsid w:val="001245B9"/>
    <w:rsid w:val="0012513B"/>
    <w:rsid w:val="00131868"/>
    <w:rsid w:val="00135914"/>
    <w:rsid w:val="001364CF"/>
    <w:rsid w:val="00137E68"/>
    <w:rsid w:val="00142C56"/>
    <w:rsid w:val="00143D52"/>
    <w:rsid w:val="0015709C"/>
    <w:rsid w:val="00163ADD"/>
    <w:rsid w:val="00171BC2"/>
    <w:rsid w:val="0017644A"/>
    <w:rsid w:val="00182881"/>
    <w:rsid w:val="0018473C"/>
    <w:rsid w:val="00191A5B"/>
    <w:rsid w:val="001924AB"/>
    <w:rsid w:val="00197FDB"/>
    <w:rsid w:val="001A267F"/>
    <w:rsid w:val="001A3891"/>
    <w:rsid w:val="001A3DF8"/>
    <w:rsid w:val="001A4965"/>
    <w:rsid w:val="001A64C5"/>
    <w:rsid w:val="001B4454"/>
    <w:rsid w:val="001B5879"/>
    <w:rsid w:val="001C0565"/>
    <w:rsid w:val="001C0583"/>
    <w:rsid w:val="001C170F"/>
    <w:rsid w:val="001C6C18"/>
    <w:rsid w:val="001D0839"/>
    <w:rsid w:val="001D1C10"/>
    <w:rsid w:val="001D6714"/>
    <w:rsid w:val="001E099C"/>
    <w:rsid w:val="001F0EB3"/>
    <w:rsid w:val="001F1A04"/>
    <w:rsid w:val="00201A68"/>
    <w:rsid w:val="00202644"/>
    <w:rsid w:val="00202BAB"/>
    <w:rsid w:val="00204687"/>
    <w:rsid w:val="00204DD0"/>
    <w:rsid w:val="00205377"/>
    <w:rsid w:val="00205A78"/>
    <w:rsid w:val="00206F7C"/>
    <w:rsid w:val="00213EA2"/>
    <w:rsid w:val="00216AE6"/>
    <w:rsid w:val="00227D3B"/>
    <w:rsid w:val="00227E5D"/>
    <w:rsid w:val="002345CD"/>
    <w:rsid w:val="0024111F"/>
    <w:rsid w:val="00243493"/>
    <w:rsid w:val="0024377C"/>
    <w:rsid w:val="00247F5B"/>
    <w:rsid w:val="002519D5"/>
    <w:rsid w:val="00255B40"/>
    <w:rsid w:val="00260AA2"/>
    <w:rsid w:val="00264B26"/>
    <w:rsid w:val="00271207"/>
    <w:rsid w:val="00277544"/>
    <w:rsid w:val="00280913"/>
    <w:rsid w:val="002835DA"/>
    <w:rsid w:val="00291ACA"/>
    <w:rsid w:val="002967B2"/>
    <w:rsid w:val="00297C20"/>
    <w:rsid w:val="002A000B"/>
    <w:rsid w:val="002A0517"/>
    <w:rsid w:val="002A05CA"/>
    <w:rsid w:val="002A0CC8"/>
    <w:rsid w:val="002A4690"/>
    <w:rsid w:val="002A5E11"/>
    <w:rsid w:val="002B4AF2"/>
    <w:rsid w:val="002B62B7"/>
    <w:rsid w:val="002B637D"/>
    <w:rsid w:val="002C6E87"/>
    <w:rsid w:val="002D2343"/>
    <w:rsid w:val="002D2CF4"/>
    <w:rsid w:val="002E08EA"/>
    <w:rsid w:val="002E48EB"/>
    <w:rsid w:val="002F12FA"/>
    <w:rsid w:val="002F2530"/>
    <w:rsid w:val="002F3484"/>
    <w:rsid w:val="002F6027"/>
    <w:rsid w:val="002F7AA9"/>
    <w:rsid w:val="00301861"/>
    <w:rsid w:val="00304544"/>
    <w:rsid w:val="00312DC2"/>
    <w:rsid w:val="00316E9D"/>
    <w:rsid w:val="00321320"/>
    <w:rsid w:val="0032200F"/>
    <w:rsid w:val="00325167"/>
    <w:rsid w:val="00331608"/>
    <w:rsid w:val="00336896"/>
    <w:rsid w:val="003440F0"/>
    <w:rsid w:val="00350576"/>
    <w:rsid w:val="003512A5"/>
    <w:rsid w:val="00355376"/>
    <w:rsid w:val="003560FC"/>
    <w:rsid w:val="00357ACC"/>
    <w:rsid w:val="00365A77"/>
    <w:rsid w:val="003671C8"/>
    <w:rsid w:val="00372031"/>
    <w:rsid w:val="00373551"/>
    <w:rsid w:val="0037612C"/>
    <w:rsid w:val="00380454"/>
    <w:rsid w:val="0038375B"/>
    <w:rsid w:val="003873AB"/>
    <w:rsid w:val="003945C1"/>
    <w:rsid w:val="0039663C"/>
    <w:rsid w:val="00397D76"/>
    <w:rsid w:val="003A26D7"/>
    <w:rsid w:val="003A5A47"/>
    <w:rsid w:val="003B23D5"/>
    <w:rsid w:val="003B25B8"/>
    <w:rsid w:val="003B6474"/>
    <w:rsid w:val="003B6699"/>
    <w:rsid w:val="003B7D89"/>
    <w:rsid w:val="003C1C63"/>
    <w:rsid w:val="003C2AD7"/>
    <w:rsid w:val="003C7954"/>
    <w:rsid w:val="003C7D9D"/>
    <w:rsid w:val="003D0112"/>
    <w:rsid w:val="003D11DA"/>
    <w:rsid w:val="003D14BE"/>
    <w:rsid w:val="003D6541"/>
    <w:rsid w:val="003D6AA4"/>
    <w:rsid w:val="003E08C0"/>
    <w:rsid w:val="003E53C4"/>
    <w:rsid w:val="003E54C6"/>
    <w:rsid w:val="003E6F94"/>
    <w:rsid w:val="003E7133"/>
    <w:rsid w:val="003E7E50"/>
    <w:rsid w:val="003F5D51"/>
    <w:rsid w:val="003F616D"/>
    <w:rsid w:val="00410EA8"/>
    <w:rsid w:val="00420055"/>
    <w:rsid w:val="00430373"/>
    <w:rsid w:val="00430BC3"/>
    <w:rsid w:val="00435814"/>
    <w:rsid w:val="00441234"/>
    <w:rsid w:val="00444156"/>
    <w:rsid w:val="00444CC1"/>
    <w:rsid w:val="004506F9"/>
    <w:rsid w:val="0045426B"/>
    <w:rsid w:val="0046741D"/>
    <w:rsid w:val="00476315"/>
    <w:rsid w:val="00477507"/>
    <w:rsid w:val="00483661"/>
    <w:rsid w:val="004857FB"/>
    <w:rsid w:val="00492AF4"/>
    <w:rsid w:val="004930CC"/>
    <w:rsid w:val="00493CB1"/>
    <w:rsid w:val="00495575"/>
    <w:rsid w:val="004A4CA0"/>
    <w:rsid w:val="004B51AB"/>
    <w:rsid w:val="004B6F94"/>
    <w:rsid w:val="004C2388"/>
    <w:rsid w:val="004C3DD9"/>
    <w:rsid w:val="004D0E47"/>
    <w:rsid w:val="004D61A7"/>
    <w:rsid w:val="004D6E2C"/>
    <w:rsid w:val="004E2E37"/>
    <w:rsid w:val="004E57DC"/>
    <w:rsid w:val="004F1F98"/>
    <w:rsid w:val="004F4F1E"/>
    <w:rsid w:val="004F5520"/>
    <w:rsid w:val="00502B2E"/>
    <w:rsid w:val="005118FB"/>
    <w:rsid w:val="0051259B"/>
    <w:rsid w:val="00512642"/>
    <w:rsid w:val="00513FC5"/>
    <w:rsid w:val="00526D52"/>
    <w:rsid w:val="00530440"/>
    <w:rsid w:val="00530AB1"/>
    <w:rsid w:val="00531513"/>
    <w:rsid w:val="005369D1"/>
    <w:rsid w:val="0054318D"/>
    <w:rsid w:val="00550225"/>
    <w:rsid w:val="00553ABB"/>
    <w:rsid w:val="0055632A"/>
    <w:rsid w:val="00562966"/>
    <w:rsid w:val="0056545A"/>
    <w:rsid w:val="005705E6"/>
    <w:rsid w:val="0057545F"/>
    <w:rsid w:val="005826CC"/>
    <w:rsid w:val="0058391C"/>
    <w:rsid w:val="0058741B"/>
    <w:rsid w:val="00592111"/>
    <w:rsid w:val="00594071"/>
    <w:rsid w:val="00594B02"/>
    <w:rsid w:val="00595F60"/>
    <w:rsid w:val="00596D9A"/>
    <w:rsid w:val="005A0EB8"/>
    <w:rsid w:val="005A4E03"/>
    <w:rsid w:val="005B3BED"/>
    <w:rsid w:val="005B51D1"/>
    <w:rsid w:val="005C330A"/>
    <w:rsid w:val="005C3650"/>
    <w:rsid w:val="005C6811"/>
    <w:rsid w:val="005D0327"/>
    <w:rsid w:val="005D2730"/>
    <w:rsid w:val="005D3C32"/>
    <w:rsid w:val="005E59A1"/>
    <w:rsid w:val="005E623C"/>
    <w:rsid w:val="005E76AE"/>
    <w:rsid w:val="005F13FD"/>
    <w:rsid w:val="005F2EA1"/>
    <w:rsid w:val="005F54B0"/>
    <w:rsid w:val="005F728E"/>
    <w:rsid w:val="006009F2"/>
    <w:rsid w:val="006109A9"/>
    <w:rsid w:val="006135BC"/>
    <w:rsid w:val="00614880"/>
    <w:rsid w:val="00626B38"/>
    <w:rsid w:val="00633A58"/>
    <w:rsid w:val="00634F22"/>
    <w:rsid w:val="0064338A"/>
    <w:rsid w:val="00643B86"/>
    <w:rsid w:val="00660153"/>
    <w:rsid w:val="00662F26"/>
    <w:rsid w:val="00665117"/>
    <w:rsid w:val="006656DA"/>
    <w:rsid w:val="00675F7D"/>
    <w:rsid w:val="0067713B"/>
    <w:rsid w:val="00677355"/>
    <w:rsid w:val="00691EBC"/>
    <w:rsid w:val="006A21BE"/>
    <w:rsid w:val="006B2F1F"/>
    <w:rsid w:val="006B3075"/>
    <w:rsid w:val="006C0EFE"/>
    <w:rsid w:val="006C2AB0"/>
    <w:rsid w:val="006C5617"/>
    <w:rsid w:val="006D4EE4"/>
    <w:rsid w:val="006E2730"/>
    <w:rsid w:val="006E41B2"/>
    <w:rsid w:val="006E7F09"/>
    <w:rsid w:val="006F6207"/>
    <w:rsid w:val="006F7E06"/>
    <w:rsid w:val="0070543F"/>
    <w:rsid w:val="00707591"/>
    <w:rsid w:val="007105C3"/>
    <w:rsid w:val="007106D1"/>
    <w:rsid w:val="0071215F"/>
    <w:rsid w:val="0071508C"/>
    <w:rsid w:val="00720EAD"/>
    <w:rsid w:val="0072710D"/>
    <w:rsid w:val="00741672"/>
    <w:rsid w:val="0074226E"/>
    <w:rsid w:val="00745FEF"/>
    <w:rsid w:val="00751F29"/>
    <w:rsid w:val="007541C9"/>
    <w:rsid w:val="00757A1C"/>
    <w:rsid w:val="00757E0B"/>
    <w:rsid w:val="007622A4"/>
    <w:rsid w:val="00763BA5"/>
    <w:rsid w:val="00763F71"/>
    <w:rsid w:val="007644EF"/>
    <w:rsid w:val="007651BE"/>
    <w:rsid w:val="00765B59"/>
    <w:rsid w:val="007664B1"/>
    <w:rsid w:val="00775DA2"/>
    <w:rsid w:val="0077739F"/>
    <w:rsid w:val="00785AE1"/>
    <w:rsid w:val="00787F00"/>
    <w:rsid w:val="00793943"/>
    <w:rsid w:val="00796EF9"/>
    <w:rsid w:val="00797063"/>
    <w:rsid w:val="007A0C66"/>
    <w:rsid w:val="007A2860"/>
    <w:rsid w:val="007B042F"/>
    <w:rsid w:val="007B5EF8"/>
    <w:rsid w:val="007C402F"/>
    <w:rsid w:val="007D10AB"/>
    <w:rsid w:val="007D5219"/>
    <w:rsid w:val="007E373D"/>
    <w:rsid w:val="007E647C"/>
    <w:rsid w:val="007F3874"/>
    <w:rsid w:val="007F48F7"/>
    <w:rsid w:val="008009F6"/>
    <w:rsid w:val="00802D46"/>
    <w:rsid w:val="008128E0"/>
    <w:rsid w:val="00816903"/>
    <w:rsid w:val="008171A6"/>
    <w:rsid w:val="008176A3"/>
    <w:rsid w:val="008265A8"/>
    <w:rsid w:val="00827614"/>
    <w:rsid w:val="00830AC2"/>
    <w:rsid w:val="00831E6A"/>
    <w:rsid w:val="0083296C"/>
    <w:rsid w:val="008359ED"/>
    <w:rsid w:val="00835DBA"/>
    <w:rsid w:val="0083714B"/>
    <w:rsid w:val="0084653E"/>
    <w:rsid w:val="00853662"/>
    <w:rsid w:val="00853D8E"/>
    <w:rsid w:val="00854754"/>
    <w:rsid w:val="008600C1"/>
    <w:rsid w:val="00863D6A"/>
    <w:rsid w:val="00863FBC"/>
    <w:rsid w:val="00870D50"/>
    <w:rsid w:val="00871ACB"/>
    <w:rsid w:val="00876DD2"/>
    <w:rsid w:val="00892FB6"/>
    <w:rsid w:val="008979A7"/>
    <w:rsid w:val="00897B72"/>
    <w:rsid w:val="008A4EE9"/>
    <w:rsid w:val="008B2A19"/>
    <w:rsid w:val="008B4686"/>
    <w:rsid w:val="008C4C9E"/>
    <w:rsid w:val="008C5811"/>
    <w:rsid w:val="008D17A5"/>
    <w:rsid w:val="008D2DEE"/>
    <w:rsid w:val="008D3245"/>
    <w:rsid w:val="008D3E15"/>
    <w:rsid w:val="008D5F37"/>
    <w:rsid w:val="008D638F"/>
    <w:rsid w:val="008E6759"/>
    <w:rsid w:val="008E7B73"/>
    <w:rsid w:val="008F08C7"/>
    <w:rsid w:val="008F2586"/>
    <w:rsid w:val="008F278E"/>
    <w:rsid w:val="008F7478"/>
    <w:rsid w:val="009040DD"/>
    <w:rsid w:val="00911A87"/>
    <w:rsid w:val="00913934"/>
    <w:rsid w:val="0091739A"/>
    <w:rsid w:val="00920775"/>
    <w:rsid w:val="0092487E"/>
    <w:rsid w:val="00924C0B"/>
    <w:rsid w:val="00926393"/>
    <w:rsid w:val="00940CE4"/>
    <w:rsid w:val="00954347"/>
    <w:rsid w:val="00954E5C"/>
    <w:rsid w:val="00957E5B"/>
    <w:rsid w:val="009607ED"/>
    <w:rsid w:val="0096225B"/>
    <w:rsid w:val="009623DB"/>
    <w:rsid w:val="00965B57"/>
    <w:rsid w:val="00967527"/>
    <w:rsid w:val="00970EBA"/>
    <w:rsid w:val="00971C70"/>
    <w:rsid w:val="00984F5E"/>
    <w:rsid w:val="009913FE"/>
    <w:rsid w:val="00994326"/>
    <w:rsid w:val="00994B34"/>
    <w:rsid w:val="00997AD9"/>
    <w:rsid w:val="009A18E6"/>
    <w:rsid w:val="009A2503"/>
    <w:rsid w:val="009A61AA"/>
    <w:rsid w:val="009B21F6"/>
    <w:rsid w:val="009B3EA8"/>
    <w:rsid w:val="009B4B3A"/>
    <w:rsid w:val="009B4E81"/>
    <w:rsid w:val="009B693E"/>
    <w:rsid w:val="009C5EEA"/>
    <w:rsid w:val="009D3F7B"/>
    <w:rsid w:val="009D6FF5"/>
    <w:rsid w:val="009E018B"/>
    <w:rsid w:val="009E6690"/>
    <w:rsid w:val="009E6D46"/>
    <w:rsid w:val="009F5115"/>
    <w:rsid w:val="009F56C8"/>
    <w:rsid w:val="009F61ED"/>
    <w:rsid w:val="009F77CD"/>
    <w:rsid w:val="00A01EB3"/>
    <w:rsid w:val="00A03E8E"/>
    <w:rsid w:val="00A0477F"/>
    <w:rsid w:val="00A12B40"/>
    <w:rsid w:val="00A12FE0"/>
    <w:rsid w:val="00A1309E"/>
    <w:rsid w:val="00A15E33"/>
    <w:rsid w:val="00A16AAE"/>
    <w:rsid w:val="00A21F59"/>
    <w:rsid w:val="00A22B7F"/>
    <w:rsid w:val="00A24CEB"/>
    <w:rsid w:val="00A257B9"/>
    <w:rsid w:val="00A31A9D"/>
    <w:rsid w:val="00A34122"/>
    <w:rsid w:val="00A41229"/>
    <w:rsid w:val="00A46473"/>
    <w:rsid w:val="00A54738"/>
    <w:rsid w:val="00A5596E"/>
    <w:rsid w:val="00A5693F"/>
    <w:rsid w:val="00A60111"/>
    <w:rsid w:val="00A643F3"/>
    <w:rsid w:val="00A645F6"/>
    <w:rsid w:val="00A70D65"/>
    <w:rsid w:val="00A75E5C"/>
    <w:rsid w:val="00A75E8E"/>
    <w:rsid w:val="00A831EF"/>
    <w:rsid w:val="00A84163"/>
    <w:rsid w:val="00A91FD0"/>
    <w:rsid w:val="00A95A1C"/>
    <w:rsid w:val="00A95E8C"/>
    <w:rsid w:val="00AA47AA"/>
    <w:rsid w:val="00AA69F3"/>
    <w:rsid w:val="00AA7FAE"/>
    <w:rsid w:val="00AC037B"/>
    <w:rsid w:val="00AC0A3F"/>
    <w:rsid w:val="00AC3D72"/>
    <w:rsid w:val="00AC577B"/>
    <w:rsid w:val="00AD1D27"/>
    <w:rsid w:val="00AD4C6B"/>
    <w:rsid w:val="00AE0B02"/>
    <w:rsid w:val="00AE11B8"/>
    <w:rsid w:val="00AE492F"/>
    <w:rsid w:val="00AE4D17"/>
    <w:rsid w:val="00AE5F06"/>
    <w:rsid w:val="00AF7753"/>
    <w:rsid w:val="00B00480"/>
    <w:rsid w:val="00B048C4"/>
    <w:rsid w:val="00B06F4B"/>
    <w:rsid w:val="00B109E6"/>
    <w:rsid w:val="00B13416"/>
    <w:rsid w:val="00B13F5B"/>
    <w:rsid w:val="00B16378"/>
    <w:rsid w:val="00B165F5"/>
    <w:rsid w:val="00B219DA"/>
    <w:rsid w:val="00B21C64"/>
    <w:rsid w:val="00B237CB"/>
    <w:rsid w:val="00B3084B"/>
    <w:rsid w:val="00B33D3C"/>
    <w:rsid w:val="00B35A5E"/>
    <w:rsid w:val="00B36185"/>
    <w:rsid w:val="00B404C6"/>
    <w:rsid w:val="00B46C4A"/>
    <w:rsid w:val="00B475C6"/>
    <w:rsid w:val="00B51090"/>
    <w:rsid w:val="00B54531"/>
    <w:rsid w:val="00B607D9"/>
    <w:rsid w:val="00B650A7"/>
    <w:rsid w:val="00B729E8"/>
    <w:rsid w:val="00B77F89"/>
    <w:rsid w:val="00B81B81"/>
    <w:rsid w:val="00B825F5"/>
    <w:rsid w:val="00B826E1"/>
    <w:rsid w:val="00B82738"/>
    <w:rsid w:val="00B83BEB"/>
    <w:rsid w:val="00B857AC"/>
    <w:rsid w:val="00B86180"/>
    <w:rsid w:val="00B957A4"/>
    <w:rsid w:val="00BA41A5"/>
    <w:rsid w:val="00BA52CC"/>
    <w:rsid w:val="00BB16ED"/>
    <w:rsid w:val="00BB3518"/>
    <w:rsid w:val="00BB6C57"/>
    <w:rsid w:val="00BB6D20"/>
    <w:rsid w:val="00BB70EC"/>
    <w:rsid w:val="00BC0543"/>
    <w:rsid w:val="00BC2F57"/>
    <w:rsid w:val="00BC625E"/>
    <w:rsid w:val="00BD7C83"/>
    <w:rsid w:val="00BE355E"/>
    <w:rsid w:val="00BE40C8"/>
    <w:rsid w:val="00BE774A"/>
    <w:rsid w:val="00BF6137"/>
    <w:rsid w:val="00BF6246"/>
    <w:rsid w:val="00C028AD"/>
    <w:rsid w:val="00C03F9F"/>
    <w:rsid w:val="00C06D38"/>
    <w:rsid w:val="00C07F55"/>
    <w:rsid w:val="00C1329D"/>
    <w:rsid w:val="00C13F4B"/>
    <w:rsid w:val="00C152B8"/>
    <w:rsid w:val="00C16D8D"/>
    <w:rsid w:val="00C215EF"/>
    <w:rsid w:val="00C219E4"/>
    <w:rsid w:val="00C22B52"/>
    <w:rsid w:val="00C273A3"/>
    <w:rsid w:val="00C32420"/>
    <w:rsid w:val="00C37BC6"/>
    <w:rsid w:val="00C60C0C"/>
    <w:rsid w:val="00C65215"/>
    <w:rsid w:val="00C653F2"/>
    <w:rsid w:val="00C733E0"/>
    <w:rsid w:val="00C73E2E"/>
    <w:rsid w:val="00C75768"/>
    <w:rsid w:val="00C76716"/>
    <w:rsid w:val="00C8059F"/>
    <w:rsid w:val="00C86383"/>
    <w:rsid w:val="00C86A2C"/>
    <w:rsid w:val="00C87705"/>
    <w:rsid w:val="00C8782A"/>
    <w:rsid w:val="00C90DB0"/>
    <w:rsid w:val="00C9128B"/>
    <w:rsid w:val="00C93BB8"/>
    <w:rsid w:val="00C94AFF"/>
    <w:rsid w:val="00CA709C"/>
    <w:rsid w:val="00CA7982"/>
    <w:rsid w:val="00CB3709"/>
    <w:rsid w:val="00CC17BD"/>
    <w:rsid w:val="00CD09C1"/>
    <w:rsid w:val="00CD1A45"/>
    <w:rsid w:val="00CD2B1C"/>
    <w:rsid w:val="00CD2D2D"/>
    <w:rsid w:val="00CD3A51"/>
    <w:rsid w:val="00CD532D"/>
    <w:rsid w:val="00CD7DB4"/>
    <w:rsid w:val="00CD7F70"/>
    <w:rsid w:val="00CE5B73"/>
    <w:rsid w:val="00CE72ED"/>
    <w:rsid w:val="00D01157"/>
    <w:rsid w:val="00D04175"/>
    <w:rsid w:val="00D04853"/>
    <w:rsid w:val="00D04B3E"/>
    <w:rsid w:val="00D07CAA"/>
    <w:rsid w:val="00D07ECF"/>
    <w:rsid w:val="00D11395"/>
    <w:rsid w:val="00D13C98"/>
    <w:rsid w:val="00D210E8"/>
    <w:rsid w:val="00D24AB9"/>
    <w:rsid w:val="00D34D3E"/>
    <w:rsid w:val="00D444A9"/>
    <w:rsid w:val="00D51C91"/>
    <w:rsid w:val="00D629C0"/>
    <w:rsid w:val="00D63D24"/>
    <w:rsid w:val="00D65A82"/>
    <w:rsid w:val="00D65B65"/>
    <w:rsid w:val="00D86D9E"/>
    <w:rsid w:val="00D86F0E"/>
    <w:rsid w:val="00D91992"/>
    <w:rsid w:val="00D94E13"/>
    <w:rsid w:val="00DA332D"/>
    <w:rsid w:val="00DA57FA"/>
    <w:rsid w:val="00DA6401"/>
    <w:rsid w:val="00DB36C5"/>
    <w:rsid w:val="00DB6826"/>
    <w:rsid w:val="00DC3953"/>
    <w:rsid w:val="00DC5A4F"/>
    <w:rsid w:val="00DC71D9"/>
    <w:rsid w:val="00DD0298"/>
    <w:rsid w:val="00DD2193"/>
    <w:rsid w:val="00DE3B15"/>
    <w:rsid w:val="00DE4551"/>
    <w:rsid w:val="00DE62B1"/>
    <w:rsid w:val="00DF54A2"/>
    <w:rsid w:val="00E002F1"/>
    <w:rsid w:val="00E07B5E"/>
    <w:rsid w:val="00E17E75"/>
    <w:rsid w:val="00E2341A"/>
    <w:rsid w:val="00E2457F"/>
    <w:rsid w:val="00E27224"/>
    <w:rsid w:val="00E36953"/>
    <w:rsid w:val="00E43763"/>
    <w:rsid w:val="00E45346"/>
    <w:rsid w:val="00E457DE"/>
    <w:rsid w:val="00E508EB"/>
    <w:rsid w:val="00E54CBC"/>
    <w:rsid w:val="00E5555D"/>
    <w:rsid w:val="00E6251D"/>
    <w:rsid w:val="00E635F6"/>
    <w:rsid w:val="00E65353"/>
    <w:rsid w:val="00E656A8"/>
    <w:rsid w:val="00E669F8"/>
    <w:rsid w:val="00E71229"/>
    <w:rsid w:val="00E71378"/>
    <w:rsid w:val="00E85F30"/>
    <w:rsid w:val="00E86088"/>
    <w:rsid w:val="00E95349"/>
    <w:rsid w:val="00EA3330"/>
    <w:rsid w:val="00EB0E84"/>
    <w:rsid w:val="00EB48F0"/>
    <w:rsid w:val="00EB4FF1"/>
    <w:rsid w:val="00EB65D3"/>
    <w:rsid w:val="00EC03F8"/>
    <w:rsid w:val="00EC3831"/>
    <w:rsid w:val="00EC46F1"/>
    <w:rsid w:val="00EC7068"/>
    <w:rsid w:val="00ED36CC"/>
    <w:rsid w:val="00ED377F"/>
    <w:rsid w:val="00EF06EB"/>
    <w:rsid w:val="00EF5382"/>
    <w:rsid w:val="00F11C7E"/>
    <w:rsid w:val="00F133D1"/>
    <w:rsid w:val="00F13602"/>
    <w:rsid w:val="00F17D7A"/>
    <w:rsid w:val="00F223F4"/>
    <w:rsid w:val="00F23AB2"/>
    <w:rsid w:val="00F25E59"/>
    <w:rsid w:val="00F3017C"/>
    <w:rsid w:val="00F314CA"/>
    <w:rsid w:val="00F36393"/>
    <w:rsid w:val="00F37B05"/>
    <w:rsid w:val="00F41F42"/>
    <w:rsid w:val="00F44EDE"/>
    <w:rsid w:val="00F46DD1"/>
    <w:rsid w:val="00F51AFD"/>
    <w:rsid w:val="00F621D5"/>
    <w:rsid w:val="00F62A77"/>
    <w:rsid w:val="00F62DFE"/>
    <w:rsid w:val="00F634AA"/>
    <w:rsid w:val="00F7313C"/>
    <w:rsid w:val="00F74825"/>
    <w:rsid w:val="00F77CDA"/>
    <w:rsid w:val="00F833CD"/>
    <w:rsid w:val="00F95BFE"/>
    <w:rsid w:val="00FA3E75"/>
    <w:rsid w:val="00FB387B"/>
    <w:rsid w:val="00FC5104"/>
    <w:rsid w:val="00FC6D5B"/>
    <w:rsid w:val="00FD144C"/>
    <w:rsid w:val="00FD2DA5"/>
    <w:rsid w:val="00FD706F"/>
    <w:rsid w:val="00FE12F1"/>
    <w:rsid w:val="00FE3DBD"/>
    <w:rsid w:val="00FF2188"/>
    <w:rsid w:val="00FF2726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B7903-D5A0-4667-95BB-2C4D5D501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User</cp:lastModifiedBy>
  <cp:revision>43</cp:revision>
  <cp:lastPrinted>2026-04-20T11:45:00Z</cp:lastPrinted>
  <dcterms:created xsi:type="dcterms:W3CDTF">2024-02-29T05:58:00Z</dcterms:created>
  <dcterms:modified xsi:type="dcterms:W3CDTF">2026-04-21T07:35:00Z</dcterms:modified>
</cp:coreProperties>
</file>